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55042D">
        <w:rPr>
          <w:b/>
          <w:sz w:val="32"/>
          <w:szCs w:val="32"/>
        </w:rPr>
        <w:t xml:space="preserve">1 квартала </w:t>
      </w:r>
      <w:r w:rsidR="00A25423">
        <w:rPr>
          <w:b/>
          <w:sz w:val="32"/>
          <w:szCs w:val="32"/>
        </w:rPr>
        <w:t>202</w:t>
      </w:r>
      <w:r w:rsidR="00C84D79">
        <w:rPr>
          <w:b/>
          <w:sz w:val="32"/>
          <w:szCs w:val="32"/>
        </w:rPr>
        <w:t>2</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55042D">
        <w:rPr>
          <w:sz w:val="28"/>
          <w:szCs w:val="28"/>
        </w:rPr>
        <w:t xml:space="preserve">1 квартал </w:t>
      </w:r>
      <w:r w:rsidR="00A25423">
        <w:rPr>
          <w:sz w:val="28"/>
          <w:szCs w:val="28"/>
        </w:rPr>
        <w:t>202</w:t>
      </w:r>
      <w:r w:rsidR="00C84D79">
        <w:rPr>
          <w:sz w:val="28"/>
          <w:szCs w:val="28"/>
        </w:rPr>
        <w:t>2</w:t>
      </w:r>
      <w:r w:rsidR="00A25423">
        <w:rPr>
          <w:sz w:val="28"/>
          <w:szCs w:val="28"/>
        </w:rPr>
        <w:t xml:space="preserve"> год</w:t>
      </w:r>
      <w:r w:rsidR="0055042D">
        <w:rPr>
          <w:sz w:val="28"/>
          <w:szCs w:val="28"/>
        </w:rPr>
        <w:t>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1E7423" w:rsidRPr="00BC512A" w:rsidRDefault="001E7423" w:rsidP="00BC512A">
      <w:pPr>
        <w:spacing w:line="276" w:lineRule="auto"/>
        <w:ind w:firstLine="708"/>
        <w:jc w:val="center"/>
        <w:rPr>
          <w:b/>
          <w:sz w:val="28"/>
          <w:szCs w:val="28"/>
        </w:rPr>
      </w:pPr>
    </w:p>
    <w:p w:rsidR="001E7423" w:rsidRPr="00880791" w:rsidRDefault="001E7423" w:rsidP="001E7423">
      <w:pPr>
        <w:spacing w:line="276" w:lineRule="auto"/>
        <w:ind w:firstLine="708"/>
        <w:jc w:val="both"/>
        <w:rPr>
          <w:rFonts w:ascii="PT Astra Serif" w:hAnsi="PT Astra Serif"/>
          <w:sz w:val="28"/>
          <w:szCs w:val="28"/>
        </w:rPr>
      </w:pPr>
      <w:r w:rsidRPr="00880791">
        <w:rPr>
          <w:rFonts w:ascii="PT Astra Serif" w:hAnsi="PT Astra Serif"/>
          <w:sz w:val="28"/>
          <w:szCs w:val="28"/>
        </w:rPr>
        <w:t xml:space="preserve">По состоянию на 1 </w:t>
      </w:r>
      <w:r>
        <w:rPr>
          <w:rFonts w:ascii="PT Astra Serif" w:hAnsi="PT Astra Serif"/>
          <w:sz w:val="28"/>
          <w:szCs w:val="28"/>
        </w:rPr>
        <w:t>апреля</w:t>
      </w:r>
      <w:r w:rsidRPr="00880791">
        <w:rPr>
          <w:rFonts w:ascii="PT Astra Serif" w:hAnsi="PT Astra Serif"/>
          <w:sz w:val="28"/>
          <w:szCs w:val="28"/>
        </w:rPr>
        <w:t xml:space="preserve">  2022 года по данным Статистического регистра Росстата по Тульской области на территории Каменского района действуют  60 организаций, в </w:t>
      </w:r>
      <w:proofErr w:type="spellStart"/>
      <w:r w:rsidRPr="00880791">
        <w:rPr>
          <w:rFonts w:ascii="PT Astra Serif" w:hAnsi="PT Astra Serif"/>
          <w:sz w:val="28"/>
          <w:szCs w:val="28"/>
        </w:rPr>
        <w:t>т.ч</w:t>
      </w:r>
      <w:proofErr w:type="spellEnd"/>
      <w:r w:rsidRPr="00880791">
        <w:rPr>
          <w:rFonts w:ascii="PT Astra Serif" w:hAnsi="PT Astra Serif"/>
          <w:sz w:val="28"/>
          <w:szCs w:val="28"/>
        </w:rPr>
        <w:t xml:space="preserve">. 1 субъект среднего предпринимательства (сельскохозяйственное предприятие ООО «Новопетровское»); 23  субъекта малого предпринимательства. Каменском районе зарегистрирован 161 индивидуальный предприниматель и более 160 человек оформились как  </w:t>
      </w:r>
      <w:proofErr w:type="spellStart"/>
      <w:r w:rsidRPr="00880791">
        <w:rPr>
          <w:rFonts w:ascii="PT Astra Serif" w:hAnsi="PT Astra Serif"/>
          <w:sz w:val="28"/>
          <w:szCs w:val="28"/>
        </w:rPr>
        <w:t>самозанятые</w:t>
      </w:r>
      <w:proofErr w:type="spellEnd"/>
      <w:r w:rsidRPr="00880791">
        <w:rPr>
          <w:rFonts w:ascii="PT Astra Serif" w:hAnsi="PT Astra Serif"/>
          <w:sz w:val="28"/>
          <w:szCs w:val="28"/>
        </w:rPr>
        <w:t xml:space="preserve">. </w:t>
      </w:r>
    </w:p>
    <w:p w:rsidR="001E7423" w:rsidRPr="00880791" w:rsidRDefault="001E7423" w:rsidP="001E7423">
      <w:pPr>
        <w:spacing w:line="276" w:lineRule="auto"/>
        <w:ind w:firstLine="708"/>
        <w:jc w:val="both"/>
        <w:rPr>
          <w:rFonts w:ascii="PT Astra Serif" w:hAnsi="PT Astra Serif"/>
          <w:sz w:val="28"/>
          <w:szCs w:val="28"/>
        </w:rPr>
      </w:pPr>
      <w:r w:rsidRPr="00880791">
        <w:rPr>
          <w:rFonts w:ascii="PT Astra Serif" w:hAnsi="PT Astra Serif"/>
          <w:sz w:val="28"/>
          <w:szCs w:val="28"/>
        </w:rPr>
        <w:t xml:space="preserve">В диаграмме 1 приведена структура хозяйствующих субъектов Каменского района на 1 </w:t>
      </w:r>
      <w:r>
        <w:rPr>
          <w:rFonts w:ascii="PT Astra Serif" w:hAnsi="PT Astra Serif"/>
          <w:sz w:val="28"/>
          <w:szCs w:val="28"/>
        </w:rPr>
        <w:t xml:space="preserve">апреля </w:t>
      </w:r>
      <w:r w:rsidRPr="00880791">
        <w:rPr>
          <w:rFonts w:ascii="PT Astra Serif" w:hAnsi="PT Astra Serif"/>
          <w:sz w:val="28"/>
          <w:szCs w:val="28"/>
        </w:rPr>
        <w:t>2022 года.</w:t>
      </w: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1E7423" w:rsidP="001E7423">
      <w:pPr>
        <w:jc w:val="center"/>
        <w:rPr>
          <w:rFonts w:ascii="PT Astra Serif" w:hAnsi="PT Astra Serif"/>
          <w:b/>
          <w:i/>
        </w:rPr>
      </w:pPr>
      <w:r w:rsidRPr="001941B7">
        <w:rPr>
          <w:rFonts w:ascii="PT Astra Serif" w:hAnsi="PT Astra Serif"/>
          <w:noProof/>
          <w:lang w:eastAsia="ru-RU"/>
        </w:rPr>
        <w:drawing>
          <wp:inline distT="0" distB="0" distL="0" distR="0" wp14:anchorId="3F0FA24F" wp14:editId="55D27E40">
            <wp:extent cx="5781675" cy="34099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423" w:rsidRPr="001941B7" w:rsidRDefault="001E7423" w:rsidP="001E7423">
      <w:pPr>
        <w:spacing w:line="216" w:lineRule="auto"/>
        <w:jc w:val="right"/>
        <w:rPr>
          <w:rFonts w:ascii="PT Astra Serif" w:hAnsi="PT Astra Serif"/>
          <w:b/>
          <w:i/>
        </w:rPr>
      </w:pPr>
    </w:p>
    <w:p w:rsidR="001E7423" w:rsidRPr="00880791" w:rsidRDefault="001E7423" w:rsidP="001E7423">
      <w:pPr>
        <w:spacing w:line="216" w:lineRule="auto"/>
        <w:jc w:val="right"/>
        <w:rPr>
          <w:rFonts w:ascii="PT Astra Serif" w:hAnsi="PT Astra Serif"/>
          <w:b/>
          <w:i/>
          <w:sz w:val="28"/>
          <w:szCs w:val="28"/>
        </w:rPr>
      </w:pPr>
      <w:r w:rsidRPr="00880791">
        <w:rPr>
          <w:rFonts w:ascii="PT Astra Serif" w:hAnsi="PT Astra Serif"/>
          <w:b/>
          <w:i/>
          <w:sz w:val="28"/>
          <w:szCs w:val="28"/>
        </w:rPr>
        <w:t>Диаграмма 1</w:t>
      </w:r>
    </w:p>
    <w:p w:rsidR="001E7423" w:rsidRPr="00880791" w:rsidRDefault="001E7423" w:rsidP="001E7423">
      <w:pPr>
        <w:spacing w:line="216" w:lineRule="auto"/>
        <w:ind w:firstLine="567"/>
        <w:rPr>
          <w:rFonts w:ascii="PT Astra Serif" w:hAnsi="PT Astra Serif"/>
          <w:sz w:val="28"/>
          <w:szCs w:val="28"/>
        </w:rPr>
      </w:pPr>
    </w:p>
    <w:p w:rsidR="001E7423" w:rsidRPr="00880791" w:rsidRDefault="001E7423" w:rsidP="001E7423">
      <w:pPr>
        <w:spacing w:line="216" w:lineRule="auto"/>
        <w:ind w:firstLine="567"/>
        <w:rPr>
          <w:rFonts w:ascii="PT Astra Serif" w:hAnsi="PT Astra Serif"/>
          <w:sz w:val="28"/>
          <w:szCs w:val="28"/>
        </w:rPr>
      </w:pPr>
      <w:r w:rsidRPr="00880791">
        <w:rPr>
          <w:rFonts w:ascii="PT Astra Serif" w:hAnsi="PT Astra Serif"/>
          <w:sz w:val="28"/>
          <w:szCs w:val="28"/>
        </w:rPr>
        <w:t>В таблице приведена динамика изменения количества субъектов среднего и малого предпринимательства по отношению к 2020 году. Данные приведены в разрезе видов экономической деятельности.</w:t>
      </w:r>
    </w:p>
    <w:p w:rsidR="001E7423" w:rsidRPr="00880791" w:rsidRDefault="001E7423" w:rsidP="001E7423">
      <w:pPr>
        <w:ind w:firstLine="567"/>
        <w:jc w:val="right"/>
        <w:rPr>
          <w:rFonts w:ascii="PT Astra Serif" w:hAnsi="PT Astra Serif"/>
          <w:b/>
          <w:i/>
          <w:sz w:val="28"/>
          <w:szCs w:val="28"/>
        </w:rPr>
      </w:pPr>
      <w:r w:rsidRPr="00880791">
        <w:rPr>
          <w:rFonts w:ascii="PT Astra Serif" w:hAnsi="PT Astra Serif"/>
          <w:b/>
          <w:i/>
          <w:sz w:val="28"/>
          <w:szCs w:val="28"/>
        </w:rPr>
        <w:t xml:space="preserve"> Таблица 1</w:t>
      </w:r>
    </w:p>
    <w:tbl>
      <w:tblPr>
        <w:tblW w:w="9654" w:type="dxa"/>
        <w:tblInd w:w="93" w:type="dxa"/>
        <w:tblLook w:val="04A0" w:firstRow="1" w:lastRow="0" w:firstColumn="1" w:lastColumn="0" w:noHBand="0" w:noVBand="1"/>
      </w:tblPr>
      <w:tblGrid>
        <w:gridCol w:w="538"/>
        <w:gridCol w:w="5546"/>
        <w:gridCol w:w="932"/>
        <w:gridCol w:w="1072"/>
        <w:gridCol w:w="1566"/>
      </w:tblGrid>
      <w:tr w:rsidR="001E7423" w:rsidRPr="001941B7" w:rsidTr="00042AA5">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1E7423" w:rsidRPr="001941B7" w:rsidRDefault="001E7423" w:rsidP="00042AA5">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 xml:space="preserve">№№ </w:t>
            </w:r>
            <w:proofErr w:type="gramStart"/>
            <w:r w:rsidRPr="001941B7">
              <w:rPr>
                <w:rFonts w:ascii="PT Astra Serif" w:hAnsi="PT Astra Serif"/>
                <w:b/>
                <w:bCs/>
                <w:sz w:val="16"/>
                <w:szCs w:val="16"/>
                <w:lang w:eastAsia="ru-RU"/>
              </w:rPr>
              <w:t>п</w:t>
            </w:r>
            <w:proofErr w:type="gramEnd"/>
            <w:r w:rsidRPr="001941B7">
              <w:rPr>
                <w:rFonts w:ascii="PT Astra Serif" w:hAnsi="PT Astra Serif"/>
                <w:b/>
                <w:bCs/>
                <w:sz w:val="16"/>
                <w:szCs w:val="16"/>
                <w:lang w:eastAsia="ru-RU"/>
              </w:rPr>
              <w:t>/п</w:t>
            </w:r>
          </w:p>
        </w:tc>
        <w:tc>
          <w:tcPr>
            <w:tcW w:w="5546" w:type="dxa"/>
            <w:tcBorders>
              <w:top w:val="single" w:sz="4" w:space="0" w:color="auto"/>
              <w:left w:val="nil"/>
              <w:bottom w:val="single" w:sz="8" w:space="0" w:color="auto"/>
              <w:right w:val="single" w:sz="4" w:space="0" w:color="000000"/>
            </w:tcBorders>
            <w:shd w:val="clear" w:color="000000" w:fill="D9D9D9"/>
            <w:vAlign w:val="center"/>
            <w:hideMark/>
          </w:tcPr>
          <w:p w:rsidR="001E7423" w:rsidRPr="001941B7" w:rsidRDefault="001E7423" w:rsidP="00042AA5">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Показатель</w:t>
            </w:r>
          </w:p>
        </w:tc>
        <w:tc>
          <w:tcPr>
            <w:tcW w:w="932" w:type="dxa"/>
            <w:tcBorders>
              <w:top w:val="single" w:sz="4" w:space="0" w:color="auto"/>
              <w:left w:val="nil"/>
              <w:bottom w:val="single" w:sz="8" w:space="0" w:color="auto"/>
              <w:right w:val="single" w:sz="4" w:space="0" w:color="000000"/>
            </w:tcBorders>
            <w:shd w:val="clear" w:color="000000" w:fill="D9D9D9"/>
            <w:vAlign w:val="center"/>
            <w:hideMark/>
          </w:tcPr>
          <w:p w:rsidR="001E7423" w:rsidRPr="001941B7" w:rsidRDefault="001E7423" w:rsidP="00042AA5">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2021</w:t>
            </w:r>
          </w:p>
        </w:tc>
        <w:tc>
          <w:tcPr>
            <w:tcW w:w="1072" w:type="dxa"/>
            <w:tcBorders>
              <w:top w:val="single" w:sz="4" w:space="0" w:color="auto"/>
              <w:left w:val="nil"/>
              <w:bottom w:val="single" w:sz="8" w:space="0" w:color="auto"/>
              <w:right w:val="single" w:sz="4" w:space="0" w:color="000000"/>
            </w:tcBorders>
            <w:shd w:val="clear" w:color="000000" w:fill="D9D9D9"/>
            <w:vAlign w:val="center"/>
            <w:hideMark/>
          </w:tcPr>
          <w:p w:rsidR="001E7423" w:rsidRPr="001941B7" w:rsidRDefault="001E7423" w:rsidP="00042AA5">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2020</w:t>
            </w:r>
          </w:p>
        </w:tc>
        <w:tc>
          <w:tcPr>
            <w:tcW w:w="1566" w:type="dxa"/>
            <w:tcBorders>
              <w:top w:val="single" w:sz="4" w:space="0" w:color="auto"/>
              <w:left w:val="nil"/>
              <w:bottom w:val="single" w:sz="8" w:space="0" w:color="auto"/>
              <w:right w:val="single" w:sz="4" w:space="0" w:color="000000"/>
            </w:tcBorders>
            <w:shd w:val="clear" w:color="000000" w:fill="D9D9D9"/>
            <w:vAlign w:val="center"/>
            <w:hideMark/>
          </w:tcPr>
          <w:p w:rsidR="001E7423" w:rsidRPr="001941B7" w:rsidRDefault="001E7423" w:rsidP="00042AA5">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2021 год в % к 2020 году</w:t>
            </w:r>
          </w:p>
        </w:tc>
      </w:tr>
      <w:tr w:rsidR="001E7423" w:rsidRPr="001941B7" w:rsidTr="00042AA5">
        <w:trPr>
          <w:trHeight w:val="331"/>
        </w:trPr>
        <w:tc>
          <w:tcPr>
            <w:tcW w:w="538" w:type="dxa"/>
            <w:tcBorders>
              <w:top w:val="nil"/>
              <w:left w:val="single" w:sz="4" w:space="0" w:color="000000"/>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5546"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Хозяйствующие субъекты Каменского района</w:t>
            </w:r>
          </w:p>
        </w:tc>
        <w:tc>
          <w:tcPr>
            <w:tcW w:w="932"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221</w:t>
            </w:r>
          </w:p>
        </w:tc>
        <w:tc>
          <w:tcPr>
            <w:tcW w:w="1072"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206</w:t>
            </w:r>
          </w:p>
        </w:tc>
        <w:tc>
          <w:tcPr>
            <w:tcW w:w="1566" w:type="dxa"/>
            <w:tcBorders>
              <w:top w:val="nil"/>
              <w:left w:val="nil"/>
              <w:bottom w:val="single" w:sz="4" w:space="0" w:color="000000"/>
              <w:right w:val="single" w:sz="4" w:space="0" w:color="000000"/>
            </w:tcBorders>
            <w:shd w:val="clear" w:color="000000" w:fill="F2F2F2"/>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107,0</w:t>
            </w:r>
          </w:p>
        </w:tc>
      </w:tr>
      <w:tr w:rsidR="001E7423" w:rsidRPr="001941B7" w:rsidTr="00042AA5">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 </w:t>
            </w:r>
          </w:p>
        </w:tc>
        <w:tc>
          <w:tcPr>
            <w:tcW w:w="5546"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муниципальные</w:t>
            </w:r>
          </w:p>
        </w:tc>
        <w:tc>
          <w:tcPr>
            <w:tcW w:w="93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31</w:t>
            </w:r>
          </w:p>
        </w:tc>
        <w:tc>
          <w:tcPr>
            <w:tcW w:w="107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31</w:t>
            </w:r>
          </w:p>
        </w:tc>
        <w:tc>
          <w:tcPr>
            <w:tcW w:w="1566" w:type="dxa"/>
            <w:tcBorders>
              <w:top w:val="nil"/>
              <w:left w:val="nil"/>
              <w:bottom w:val="single" w:sz="4" w:space="0" w:color="000000"/>
              <w:right w:val="single" w:sz="4" w:space="0" w:color="000000"/>
            </w:tcBorders>
            <w:shd w:val="clear" w:color="auto" w:fill="auto"/>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1E7423" w:rsidRPr="001941B7" w:rsidTr="00042AA5">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субъекты среднего предпринимательства</w:t>
            </w:r>
          </w:p>
        </w:tc>
        <w:tc>
          <w:tcPr>
            <w:tcW w:w="93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07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566" w:type="dxa"/>
            <w:tcBorders>
              <w:top w:val="nil"/>
              <w:left w:val="nil"/>
              <w:bottom w:val="single" w:sz="4" w:space="0" w:color="000000"/>
              <w:right w:val="single" w:sz="4" w:space="0" w:color="000000"/>
            </w:tcBorders>
            <w:shd w:val="clear" w:color="auto" w:fill="auto"/>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1E7423" w:rsidRPr="001941B7" w:rsidTr="00042AA5">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субъекты малого предпринимательства</w:t>
            </w:r>
          </w:p>
        </w:tc>
        <w:tc>
          <w:tcPr>
            <w:tcW w:w="93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23</w:t>
            </w:r>
          </w:p>
        </w:tc>
        <w:tc>
          <w:tcPr>
            <w:tcW w:w="107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24</w:t>
            </w:r>
          </w:p>
        </w:tc>
        <w:tc>
          <w:tcPr>
            <w:tcW w:w="1566" w:type="dxa"/>
            <w:tcBorders>
              <w:top w:val="nil"/>
              <w:left w:val="nil"/>
              <w:bottom w:val="single" w:sz="4" w:space="0" w:color="000000"/>
              <w:right w:val="single" w:sz="4" w:space="0" w:color="000000"/>
            </w:tcBorders>
            <w:shd w:val="clear" w:color="auto" w:fill="auto"/>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95,8</w:t>
            </w:r>
          </w:p>
        </w:tc>
      </w:tr>
      <w:tr w:rsidR="001E7423" w:rsidRPr="001941B7" w:rsidTr="00042AA5">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смешанная собственность</w:t>
            </w:r>
          </w:p>
        </w:tc>
        <w:tc>
          <w:tcPr>
            <w:tcW w:w="93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07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566" w:type="dxa"/>
            <w:tcBorders>
              <w:top w:val="nil"/>
              <w:left w:val="nil"/>
              <w:bottom w:val="single" w:sz="4" w:space="0" w:color="000000"/>
              <w:right w:val="single" w:sz="4" w:space="0" w:color="000000"/>
            </w:tcBorders>
            <w:shd w:val="clear" w:color="auto" w:fill="auto"/>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1E7423" w:rsidRPr="001941B7" w:rsidTr="00042AA5">
        <w:trPr>
          <w:trHeight w:val="315"/>
        </w:trPr>
        <w:tc>
          <w:tcPr>
            <w:tcW w:w="538" w:type="dxa"/>
            <w:tcBorders>
              <w:top w:val="nil"/>
              <w:left w:val="single" w:sz="4" w:space="0" w:color="000000"/>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jc w:val="center"/>
              <w:rPr>
                <w:rFonts w:ascii="PT Astra Serif" w:hAnsi="PT Astra Serif"/>
                <w:b/>
                <w:bCs/>
                <w:lang w:eastAsia="ru-RU"/>
              </w:rPr>
            </w:pPr>
          </w:p>
        </w:tc>
        <w:tc>
          <w:tcPr>
            <w:tcW w:w="5546" w:type="dxa"/>
            <w:tcBorders>
              <w:top w:val="nil"/>
              <w:left w:val="nil"/>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собственность религиозных объединений</w:t>
            </w:r>
          </w:p>
        </w:tc>
        <w:tc>
          <w:tcPr>
            <w:tcW w:w="932" w:type="dxa"/>
            <w:tcBorders>
              <w:top w:val="nil"/>
              <w:left w:val="nil"/>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w:t>
            </w:r>
          </w:p>
        </w:tc>
        <w:tc>
          <w:tcPr>
            <w:tcW w:w="1072" w:type="dxa"/>
            <w:tcBorders>
              <w:top w:val="nil"/>
              <w:left w:val="nil"/>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w:t>
            </w:r>
          </w:p>
        </w:tc>
        <w:tc>
          <w:tcPr>
            <w:tcW w:w="1566" w:type="dxa"/>
            <w:tcBorders>
              <w:top w:val="nil"/>
              <w:left w:val="nil"/>
              <w:bottom w:val="single" w:sz="4" w:space="0" w:color="000000"/>
              <w:right w:val="single" w:sz="4" w:space="0" w:color="000000"/>
            </w:tcBorders>
            <w:shd w:val="clear" w:color="auto" w:fill="auto"/>
            <w:noWrap/>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1E7423" w:rsidRPr="001941B7" w:rsidTr="00042AA5">
        <w:trPr>
          <w:trHeight w:val="300"/>
        </w:trPr>
        <w:tc>
          <w:tcPr>
            <w:tcW w:w="538" w:type="dxa"/>
            <w:tcBorders>
              <w:top w:val="nil"/>
              <w:left w:val="single" w:sz="4" w:space="0" w:color="000000"/>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jc w:val="center"/>
              <w:rPr>
                <w:rFonts w:ascii="PT Astra Serif" w:hAnsi="PT Astra Serif"/>
                <w:lang w:eastAsia="ru-RU"/>
              </w:rPr>
            </w:pPr>
          </w:p>
        </w:tc>
        <w:tc>
          <w:tcPr>
            <w:tcW w:w="5546" w:type="dxa"/>
            <w:tcBorders>
              <w:top w:val="nil"/>
              <w:left w:val="nil"/>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прочие организации</w:t>
            </w:r>
          </w:p>
        </w:tc>
        <w:tc>
          <w:tcPr>
            <w:tcW w:w="932" w:type="dxa"/>
            <w:tcBorders>
              <w:top w:val="nil"/>
              <w:left w:val="nil"/>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072" w:type="dxa"/>
            <w:tcBorders>
              <w:top w:val="nil"/>
              <w:left w:val="nil"/>
              <w:bottom w:val="single" w:sz="4" w:space="0" w:color="000000"/>
              <w:right w:val="single" w:sz="4" w:space="0" w:color="000000"/>
            </w:tcBorders>
            <w:shd w:val="clear" w:color="auto" w:fill="auto"/>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0</w:t>
            </w:r>
          </w:p>
        </w:tc>
        <w:tc>
          <w:tcPr>
            <w:tcW w:w="1566" w:type="dxa"/>
            <w:tcBorders>
              <w:top w:val="nil"/>
              <w:left w:val="nil"/>
              <w:bottom w:val="single" w:sz="4" w:space="0" w:color="000000"/>
              <w:right w:val="single" w:sz="4" w:space="0" w:color="000000"/>
            </w:tcBorders>
            <w:shd w:val="clear" w:color="auto" w:fill="auto"/>
            <w:noWrap/>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индивидуальные предприниматели</w:t>
            </w:r>
          </w:p>
        </w:tc>
        <w:tc>
          <w:tcPr>
            <w:tcW w:w="93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161</w:t>
            </w:r>
          </w:p>
        </w:tc>
        <w:tc>
          <w:tcPr>
            <w:tcW w:w="1072" w:type="dxa"/>
            <w:tcBorders>
              <w:top w:val="nil"/>
              <w:left w:val="nil"/>
              <w:bottom w:val="single" w:sz="4" w:space="0" w:color="000000"/>
              <w:right w:val="single" w:sz="4" w:space="0" w:color="000000"/>
            </w:tcBorders>
            <w:shd w:val="clear" w:color="auto" w:fill="auto"/>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146</w:t>
            </w:r>
          </w:p>
        </w:tc>
        <w:tc>
          <w:tcPr>
            <w:tcW w:w="1566" w:type="dxa"/>
            <w:tcBorders>
              <w:top w:val="nil"/>
              <w:left w:val="nil"/>
              <w:bottom w:val="single" w:sz="4" w:space="0" w:color="000000"/>
              <w:right w:val="single" w:sz="4" w:space="0" w:color="000000"/>
            </w:tcBorders>
            <w:shd w:val="clear" w:color="auto" w:fill="auto"/>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110,3</w:t>
            </w:r>
          </w:p>
        </w:tc>
      </w:tr>
      <w:tr w:rsidR="001E7423" w:rsidRPr="001941B7" w:rsidTr="00042AA5">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w:t>
            </w:r>
          </w:p>
        </w:tc>
        <w:tc>
          <w:tcPr>
            <w:tcW w:w="5546"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Количество индивидуальных предпринимателей, всего</w:t>
            </w:r>
          </w:p>
        </w:tc>
        <w:tc>
          <w:tcPr>
            <w:tcW w:w="932"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161</w:t>
            </w:r>
          </w:p>
        </w:tc>
        <w:tc>
          <w:tcPr>
            <w:tcW w:w="1072"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146</w:t>
            </w:r>
          </w:p>
        </w:tc>
        <w:tc>
          <w:tcPr>
            <w:tcW w:w="1566" w:type="dxa"/>
            <w:tcBorders>
              <w:top w:val="nil"/>
              <w:left w:val="nil"/>
              <w:bottom w:val="single" w:sz="4" w:space="0" w:color="000000"/>
              <w:right w:val="single" w:sz="4" w:space="0" w:color="000000"/>
            </w:tcBorders>
            <w:shd w:val="clear" w:color="000000" w:fill="F2F2F2"/>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101,40%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w:t>
            </w:r>
          </w:p>
        </w:tc>
        <w:tc>
          <w:tcPr>
            <w:tcW w:w="1566" w:type="dxa"/>
            <w:shd w:val="clear" w:color="auto" w:fill="auto"/>
            <w:vAlign w:val="center"/>
          </w:tcPr>
          <w:p w:rsidR="001E7423" w:rsidRPr="00880791" w:rsidRDefault="001E7423" w:rsidP="00042AA5">
            <w:pPr>
              <w:ind w:right="94"/>
              <w:jc w:val="center"/>
              <w:rPr>
                <w:rFonts w:ascii="PT Astra Serif" w:hAnsi="PT Astra Serif"/>
              </w:rPr>
            </w:pPr>
            <w:r w:rsidRPr="00880791">
              <w:rPr>
                <w:rFonts w:ascii="PT Astra Serif" w:hAnsi="PT Astra Serif"/>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21</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19</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110,5</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5</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500,0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1</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строительство</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17</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12</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141,7</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47</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47</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100,0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54</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46</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117,4</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3</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5</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60,0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в области информации и связи</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2</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по операциям с недвижимым имуществом</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2</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200,0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1</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25,0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образование</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2</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2</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100,0</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8</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6</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133,3</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1E7423" w:rsidRPr="00880791" w:rsidRDefault="001E7423" w:rsidP="00042AA5">
            <w:pPr>
              <w:suppressAutoHyphens w:val="0"/>
              <w:rPr>
                <w:rFonts w:ascii="PT Astra Serif" w:hAnsi="PT Astra Serif"/>
                <w:lang w:eastAsia="ru-RU"/>
              </w:rPr>
            </w:pPr>
          </w:p>
        </w:tc>
        <w:tc>
          <w:tcPr>
            <w:tcW w:w="5546"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32"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w:t>
            </w:r>
          </w:p>
        </w:tc>
        <w:tc>
          <w:tcPr>
            <w:tcW w:w="5546"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Количество субъектов малого предпринимательства на 10 тыс. человек населения (без учета </w:t>
            </w:r>
            <w:proofErr w:type="spellStart"/>
            <w:r w:rsidRPr="00880791">
              <w:rPr>
                <w:rFonts w:ascii="PT Astra Serif" w:hAnsi="PT Astra Serif"/>
                <w:b/>
                <w:bCs/>
                <w:lang w:eastAsia="ru-RU"/>
              </w:rPr>
              <w:t>самозанятых</w:t>
            </w:r>
            <w:proofErr w:type="spellEnd"/>
            <w:r w:rsidRPr="00880791">
              <w:rPr>
                <w:rFonts w:ascii="PT Astra Serif" w:hAnsi="PT Astra Serif"/>
                <w:b/>
                <w:bCs/>
                <w:lang w:eastAsia="ru-RU"/>
              </w:rPr>
              <w:t xml:space="preserve"> граждан)</w:t>
            </w:r>
          </w:p>
        </w:tc>
        <w:tc>
          <w:tcPr>
            <w:tcW w:w="932"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222</w:t>
            </w:r>
          </w:p>
        </w:tc>
        <w:tc>
          <w:tcPr>
            <w:tcW w:w="1072" w:type="dxa"/>
            <w:tcBorders>
              <w:top w:val="nil"/>
              <w:left w:val="nil"/>
              <w:bottom w:val="single" w:sz="4" w:space="0" w:color="000000"/>
              <w:right w:val="single" w:sz="4" w:space="0" w:color="000000"/>
            </w:tcBorders>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204</w:t>
            </w:r>
          </w:p>
        </w:tc>
        <w:tc>
          <w:tcPr>
            <w:tcW w:w="1566" w:type="dxa"/>
            <w:tcBorders>
              <w:top w:val="nil"/>
              <w:left w:val="nil"/>
              <w:bottom w:val="single" w:sz="4" w:space="0" w:color="000000"/>
              <w:right w:val="single" w:sz="4" w:space="0" w:color="000000"/>
            </w:tcBorders>
            <w:shd w:val="clear" w:color="000000" w:fill="F2F2F2"/>
            <w:noWrap/>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108,8</w:t>
            </w:r>
          </w:p>
        </w:tc>
      </w:tr>
    </w:tbl>
    <w:p w:rsidR="001E7423" w:rsidRPr="001941B7" w:rsidRDefault="001E7423" w:rsidP="001E7423">
      <w:pPr>
        <w:ind w:firstLine="567"/>
        <w:jc w:val="both"/>
        <w:rPr>
          <w:rFonts w:ascii="PT Astra Serif" w:hAnsi="PT Astra Serif"/>
          <w:sz w:val="28"/>
          <w:szCs w:val="28"/>
        </w:rPr>
      </w:pPr>
      <w:r w:rsidRPr="001941B7">
        <w:rPr>
          <w:rFonts w:ascii="PT Astra Serif" w:hAnsi="PT Astra Serif"/>
          <w:sz w:val="28"/>
          <w:szCs w:val="28"/>
        </w:rPr>
        <w:t xml:space="preserve">Отраслевая структура средних и малых предприятий характеризуется высокой долей сельскохозяйственных организаций, а так же предприятий розничной торговли,  которые по итогам </w:t>
      </w:r>
      <w:r>
        <w:rPr>
          <w:rFonts w:ascii="PT Astra Serif" w:hAnsi="PT Astra Serif"/>
          <w:sz w:val="28"/>
          <w:szCs w:val="28"/>
        </w:rPr>
        <w:t xml:space="preserve">1 квартала </w:t>
      </w:r>
      <w:r w:rsidRPr="001941B7">
        <w:rPr>
          <w:rFonts w:ascii="PT Astra Serif" w:hAnsi="PT Astra Serif"/>
          <w:sz w:val="28"/>
          <w:szCs w:val="28"/>
        </w:rPr>
        <w:t>202 года составляют 67 % от общего количества средних и малых предприятий (Диаграмма 2).</w:t>
      </w:r>
    </w:p>
    <w:p w:rsidR="001E7423" w:rsidRPr="001941B7" w:rsidRDefault="001E7423" w:rsidP="001E7423">
      <w:pPr>
        <w:rPr>
          <w:rFonts w:ascii="PT Astra Serif" w:hAnsi="PT Astra Serif"/>
          <w:sz w:val="26"/>
          <w:szCs w:val="26"/>
        </w:rPr>
      </w:pPr>
      <w:r w:rsidRPr="001941B7">
        <w:rPr>
          <w:rFonts w:ascii="PT Astra Serif" w:hAnsi="PT Astra Serif"/>
          <w:noProof/>
          <w:lang w:eastAsia="ru-RU"/>
        </w:rPr>
        <w:drawing>
          <wp:inline distT="0" distB="0" distL="0" distR="0" wp14:anchorId="3F3AF672" wp14:editId="540D57BE">
            <wp:extent cx="6096000" cy="30384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7423" w:rsidRPr="001941B7" w:rsidRDefault="001E7423" w:rsidP="001E7423">
      <w:pPr>
        <w:ind w:firstLine="567"/>
        <w:jc w:val="both"/>
        <w:rPr>
          <w:rFonts w:ascii="PT Astra Serif" w:hAnsi="PT Astra Serif"/>
          <w:sz w:val="26"/>
          <w:szCs w:val="26"/>
        </w:rPr>
      </w:pPr>
    </w:p>
    <w:p w:rsidR="001E7423" w:rsidRPr="001941B7" w:rsidRDefault="001E7423" w:rsidP="001E7423">
      <w:pPr>
        <w:jc w:val="right"/>
        <w:rPr>
          <w:rFonts w:ascii="PT Astra Serif" w:hAnsi="PT Astra Serif"/>
          <w:b/>
          <w:i/>
        </w:rPr>
      </w:pPr>
      <w:r w:rsidRPr="001941B7">
        <w:rPr>
          <w:rFonts w:ascii="PT Astra Serif" w:hAnsi="PT Astra Serif"/>
          <w:b/>
          <w:i/>
        </w:rPr>
        <w:t>Диаграмма 2</w:t>
      </w:r>
    </w:p>
    <w:p w:rsidR="001E7423" w:rsidRPr="001941B7" w:rsidRDefault="001E7423" w:rsidP="001E7423">
      <w:pPr>
        <w:jc w:val="right"/>
        <w:rPr>
          <w:rFonts w:ascii="PT Astra Serif" w:hAnsi="PT Astra Serif"/>
        </w:rPr>
      </w:pPr>
    </w:p>
    <w:p w:rsidR="001E7423" w:rsidRPr="001941B7" w:rsidRDefault="001E7423" w:rsidP="001E7423">
      <w:pPr>
        <w:jc w:val="both"/>
        <w:rPr>
          <w:rFonts w:ascii="PT Astra Serif" w:hAnsi="PT Astra Serif"/>
          <w:sz w:val="28"/>
          <w:szCs w:val="28"/>
        </w:rPr>
      </w:pPr>
      <w:r w:rsidRPr="001941B7">
        <w:rPr>
          <w:rFonts w:ascii="PT Astra Serif" w:hAnsi="PT Astra Serif"/>
        </w:rPr>
        <w:lastRenderedPageBreak/>
        <w:tab/>
      </w:r>
      <w:r w:rsidRPr="001941B7">
        <w:rPr>
          <w:rFonts w:ascii="PT Astra Serif" w:hAnsi="PT Astra Serif"/>
          <w:sz w:val="28"/>
          <w:szCs w:val="28"/>
        </w:rPr>
        <w:t>Основную часть  хозяйствующих субъектов Каменского района составляют индивидуальные предприниматели (73% от общего числа всех хозяйствующих субъектов). (Диаграмма 1).</w:t>
      </w:r>
    </w:p>
    <w:p w:rsidR="001E7423" w:rsidRPr="001941B7" w:rsidRDefault="001E7423" w:rsidP="001E7423">
      <w:pPr>
        <w:ind w:firstLine="708"/>
        <w:jc w:val="both"/>
        <w:rPr>
          <w:rFonts w:ascii="PT Astra Serif" w:hAnsi="PT Astra Serif"/>
          <w:sz w:val="28"/>
          <w:szCs w:val="28"/>
        </w:rPr>
      </w:pPr>
      <w:r w:rsidRPr="001941B7">
        <w:rPr>
          <w:rFonts w:ascii="PT Astra Serif" w:hAnsi="PT Astra Serif"/>
          <w:sz w:val="28"/>
          <w:szCs w:val="28"/>
        </w:rPr>
        <w:t xml:space="preserve"> Количество зарегистрированных индивидуальных предпринимателей по сравнению с 2020 годом увеличилось  на 10,3 % или со 146 до 161 человек. </w:t>
      </w:r>
    </w:p>
    <w:p w:rsidR="001E7423" w:rsidRPr="001941B7" w:rsidRDefault="001E7423" w:rsidP="001E7423">
      <w:pPr>
        <w:jc w:val="center"/>
        <w:rPr>
          <w:rFonts w:ascii="PT Astra Serif" w:hAnsi="PT Astra Serif"/>
          <w:noProof/>
          <w:lang w:eastAsia="ru-RU"/>
        </w:rPr>
      </w:pPr>
      <w:r w:rsidRPr="001941B7">
        <w:rPr>
          <w:rFonts w:ascii="PT Astra Serif" w:hAnsi="PT Astra Serif"/>
          <w:noProof/>
          <w:lang w:eastAsia="ru-RU"/>
        </w:rPr>
        <w:drawing>
          <wp:inline distT="0" distB="0" distL="0" distR="0" wp14:anchorId="1EEBF62F" wp14:editId="5D501A9A">
            <wp:extent cx="5448300" cy="31527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7423" w:rsidRPr="001941B7" w:rsidRDefault="001E7423" w:rsidP="001E7423">
      <w:pPr>
        <w:jc w:val="right"/>
        <w:rPr>
          <w:rFonts w:ascii="PT Astra Serif" w:hAnsi="PT Astra Serif"/>
          <w:b/>
          <w:i/>
          <w:noProof/>
          <w:lang w:eastAsia="ru-RU"/>
        </w:rPr>
      </w:pPr>
    </w:p>
    <w:p w:rsidR="001E7423" w:rsidRPr="00880791" w:rsidRDefault="001E7423" w:rsidP="001E7423">
      <w:pPr>
        <w:jc w:val="right"/>
        <w:rPr>
          <w:rFonts w:ascii="PT Astra Serif" w:hAnsi="PT Astra Serif"/>
          <w:b/>
          <w:i/>
          <w:noProof/>
          <w:sz w:val="28"/>
          <w:szCs w:val="28"/>
          <w:lang w:eastAsia="ru-RU"/>
        </w:rPr>
      </w:pPr>
      <w:r w:rsidRPr="00880791">
        <w:rPr>
          <w:rFonts w:ascii="PT Astra Serif" w:hAnsi="PT Astra Serif"/>
          <w:b/>
          <w:i/>
          <w:noProof/>
          <w:sz w:val="28"/>
          <w:szCs w:val="28"/>
          <w:lang w:eastAsia="ru-RU"/>
        </w:rPr>
        <w:t>Диаграмма 3</w:t>
      </w:r>
    </w:p>
    <w:p w:rsidR="001E7423" w:rsidRPr="00880791" w:rsidRDefault="001E7423" w:rsidP="001E7423">
      <w:pPr>
        <w:ind w:firstLine="567"/>
        <w:jc w:val="right"/>
        <w:outlineLvl w:val="0"/>
        <w:rPr>
          <w:rFonts w:ascii="PT Astra Serif" w:hAnsi="PT Astra Serif"/>
          <w:b/>
          <w:i/>
          <w:sz w:val="28"/>
          <w:szCs w:val="28"/>
        </w:rPr>
      </w:pPr>
    </w:p>
    <w:p w:rsidR="001E7423" w:rsidRPr="00880791" w:rsidRDefault="001E7423" w:rsidP="001E7423">
      <w:pPr>
        <w:ind w:firstLine="567"/>
        <w:jc w:val="right"/>
        <w:outlineLvl w:val="0"/>
        <w:rPr>
          <w:rFonts w:ascii="PT Astra Serif" w:hAnsi="PT Astra Serif"/>
          <w:b/>
          <w:i/>
          <w:sz w:val="28"/>
          <w:szCs w:val="28"/>
        </w:rPr>
      </w:pPr>
      <w:r w:rsidRPr="00880791">
        <w:rPr>
          <w:rFonts w:ascii="PT Astra Serif" w:hAnsi="PT Astra Serif"/>
          <w:b/>
          <w:i/>
          <w:sz w:val="28"/>
          <w:szCs w:val="28"/>
        </w:rPr>
        <w:t>Таблица 2</w:t>
      </w:r>
    </w:p>
    <w:p w:rsidR="001E7423" w:rsidRPr="001941B7" w:rsidRDefault="001E7423" w:rsidP="001E7423">
      <w:pPr>
        <w:ind w:firstLine="567"/>
        <w:outlineLvl w:val="0"/>
        <w:rPr>
          <w:rFonts w:ascii="PT Astra Serif" w:hAnsi="PT Astra Serif"/>
          <w:spacing w:val="-6"/>
          <w:sz w:val="28"/>
          <w:szCs w:val="28"/>
          <w:highlight w:val="yellow"/>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065"/>
        <w:gridCol w:w="1062"/>
        <w:gridCol w:w="1264"/>
        <w:gridCol w:w="1547"/>
      </w:tblGrid>
      <w:tr w:rsidR="001E7423" w:rsidRPr="001941B7" w:rsidTr="00042AA5">
        <w:trPr>
          <w:trHeight w:val="480"/>
        </w:trPr>
        <w:tc>
          <w:tcPr>
            <w:tcW w:w="4753" w:type="dxa"/>
            <w:shd w:val="clear" w:color="000000" w:fill="D9D9D9"/>
            <w:vAlign w:val="center"/>
            <w:hideMark/>
          </w:tcPr>
          <w:p w:rsidR="001E7423" w:rsidRPr="001941B7" w:rsidRDefault="001E7423" w:rsidP="00042AA5">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Показатель</w:t>
            </w:r>
          </w:p>
        </w:tc>
        <w:tc>
          <w:tcPr>
            <w:tcW w:w="995" w:type="dxa"/>
            <w:shd w:val="clear" w:color="000000" w:fill="D9D9D9"/>
            <w:vAlign w:val="center"/>
          </w:tcPr>
          <w:p w:rsidR="001E7423" w:rsidRPr="001941B7" w:rsidRDefault="001E7423" w:rsidP="00042AA5">
            <w:pPr>
              <w:jc w:val="center"/>
              <w:rPr>
                <w:rFonts w:ascii="PT Astra Serif" w:hAnsi="PT Astra Serif"/>
                <w:b/>
                <w:sz w:val="16"/>
                <w:szCs w:val="16"/>
              </w:rPr>
            </w:pPr>
            <w:r w:rsidRPr="001941B7">
              <w:rPr>
                <w:rFonts w:ascii="PT Astra Serif" w:hAnsi="PT Astra Serif"/>
                <w:b/>
                <w:sz w:val="16"/>
                <w:szCs w:val="16"/>
              </w:rPr>
              <w:t>Единица измерения</w:t>
            </w:r>
          </w:p>
        </w:tc>
        <w:tc>
          <w:tcPr>
            <w:tcW w:w="1071" w:type="dxa"/>
            <w:shd w:val="clear" w:color="000000" w:fill="D9D9D9"/>
            <w:vAlign w:val="center"/>
            <w:hideMark/>
          </w:tcPr>
          <w:p w:rsidR="001E7423" w:rsidRPr="001941B7" w:rsidRDefault="001E7423" w:rsidP="00042AA5">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2021</w:t>
            </w:r>
          </w:p>
        </w:tc>
        <w:tc>
          <w:tcPr>
            <w:tcW w:w="1276" w:type="dxa"/>
            <w:shd w:val="clear" w:color="000000" w:fill="D9D9D9"/>
            <w:vAlign w:val="center"/>
          </w:tcPr>
          <w:p w:rsidR="001E7423" w:rsidRPr="001941B7" w:rsidRDefault="001E7423" w:rsidP="00042AA5">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2020</w:t>
            </w:r>
          </w:p>
        </w:tc>
        <w:tc>
          <w:tcPr>
            <w:tcW w:w="1559" w:type="dxa"/>
            <w:shd w:val="clear" w:color="000000" w:fill="D9D9D9"/>
            <w:vAlign w:val="center"/>
          </w:tcPr>
          <w:p w:rsidR="001E7423" w:rsidRPr="001941B7" w:rsidRDefault="001E7423" w:rsidP="00042AA5">
            <w:pPr>
              <w:jc w:val="center"/>
              <w:rPr>
                <w:rFonts w:ascii="PT Astra Serif" w:hAnsi="PT Astra Serif"/>
                <w:b/>
                <w:sz w:val="16"/>
                <w:szCs w:val="16"/>
              </w:rPr>
            </w:pPr>
            <w:r w:rsidRPr="001941B7">
              <w:rPr>
                <w:rFonts w:ascii="PT Astra Serif" w:hAnsi="PT Astra Serif"/>
                <w:b/>
                <w:sz w:val="16"/>
                <w:szCs w:val="16"/>
              </w:rPr>
              <w:t xml:space="preserve">2021 год </w:t>
            </w:r>
            <w:proofErr w:type="gramStart"/>
            <w:r w:rsidRPr="001941B7">
              <w:rPr>
                <w:rFonts w:ascii="PT Astra Serif" w:hAnsi="PT Astra Serif"/>
                <w:b/>
                <w:sz w:val="16"/>
                <w:szCs w:val="16"/>
              </w:rPr>
              <w:t>в</w:t>
            </w:r>
            <w:proofErr w:type="gramEnd"/>
            <w:r w:rsidRPr="001941B7">
              <w:rPr>
                <w:rFonts w:ascii="PT Astra Serif" w:hAnsi="PT Astra Serif"/>
                <w:b/>
                <w:sz w:val="16"/>
                <w:szCs w:val="16"/>
              </w:rPr>
              <w:t xml:space="preserve"> % к 2020году</w:t>
            </w:r>
          </w:p>
        </w:tc>
      </w:tr>
      <w:tr w:rsidR="001E7423" w:rsidRPr="001941B7" w:rsidTr="00042AA5">
        <w:trPr>
          <w:trHeight w:val="645"/>
        </w:trPr>
        <w:tc>
          <w:tcPr>
            <w:tcW w:w="4753" w:type="dxa"/>
            <w:shd w:val="clear" w:color="000000" w:fill="F2F2F2"/>
            <w:hideMark/>
          </w:tcPr>
          <w:p w:rsidR="001E7423" w:rsidRPr="00880791" w:rsidRDefault="001E7423" w:rsidP="00042AA5">
            <w:pPr>
              <w:suppressAutoHyphens w:val="0"/>
              <w:rPr>
                <w:rFonts w:ascii="PT Astra Serif" w:hAnsi="PT Astra Serif"/>
                <w:b/>
                <w:bCs/>
                <w:lang w:eastAsia="ru-RU"/>
              </w:rPr>
            </w:pPr>
            <w:r w:rsidRPr="00880791">
              <w:rPr>
                <w:rFonts w:ascii="PT Astra Serif" w:hAnsi="PT Astra Serif"/>
                <w:b/>
                <w:bCs/>
                <w:lang w:eastAsia="ru-RU"/>
              </w:rPr>
              <w:t>Количество индивидуальных предпринимателей, всего</w:t>
            </w:r>
          </w:p>
        </w:tc>
        <w:tc>
          <w:tcPr>
            <w:tcW w:w="995" w:type="dxa"/>
            <w:shd w:val="clear" w:color="000000" w:fill="F2F2F2"/>
          </w:tcPr>
          <w:p w:rsidR="001E7423" w:rsidRPr="00880791" w:rsidRDefault="001E7423" w:rsidP="00042AA5">
            <w:pPr>
              <w:jc w:val="cente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
                <w:bCs/>
                <w:lang w:eastAsia="ru-RU"/>
              </w:rPr>
            </w:pPr>
            <w:r w:rsidRPr="00880791">
              <w:rPr>
                <w:rFonts w:ascii="PT Astra Serif" w:hAnsi="PT Astra Serif"/>
                <w:b/>
                <w:bCs/>
                <w:lang w:eastAsia="ru-RU"/>
              </w:rPr>
              <w:t>161</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b/>
                <w:bCs/>
                <w:lang w:eastAsia="ru-RU"/>
              </w:rPr>
            </w:pPr>
            <w:r w:rsidRPr="00880791">
              <w:rPr>
                <w:rFonts w:ascii="PT Astra Serif" w:hAnsi="PT Astra Serif"/>
                <w:b/>
                <w:bCs/>
                <w:lang w:eastAsia="ru-RU"/>
              </w:rPr>
              <w:t>146</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b/>
                <w:lang w:eastAsia="ru-RU"/>
              </w:rPr>
            </w:pPr>
            <w:r w:rsidRPr="00880791">
              <w:rPr>
                <w:rFonts w:ascii="PT Astra Serif" w:hAnsi="PT Astra Serif"/>
                <w:b/>
                <w:lang w:eastAsia="ru-RU"/>
              </w:rPr>
              <w:t>110,3</w:t>
            </w:r>
          </w:p>
        </w:tc>
      </w:tr>
      <w:tr w:rsidR="001E7423" w:rsidRPr="001941B7" w:rsidTr="00042AA5">
        <w:trPr>
          <w:trHeight w:val="585"/>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w:t>
            </w:r>
          </w:p>
        </w:tc>
      </w:tr>
      <w:tr w:rsidR="001E7423" w:rsidRPr="001941B7" w:rsidTr="00042AA5">
        <w:trPr>
          <w:trHeight w:val="300"/>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21</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19</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110,5</w:t>
            </w:r>
          </w:p>
        </w:tc>
      </w:tr>
      <w:tr w:rsidR="001E7423" w:rsidRPr="001941B7" w:rsidTr="00042AA5">
        <w:trPr>
          <w:trHeight w:val="300"/>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300"/>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5</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500,0</w:t>
            </w:r>
          </w:p>
        </w:tc>
      </w:tr>
      <w:tr w:rsidR="001E7423" w:rsidRPr="001941B7" w:rsidTr="00042AA5">
        <w:trPr>
          <w:trHeight w:val="600"/>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900"/>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1</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300"/>
        </w:trPr>
        <w:tc>
          <w:tcPr>
            <w:tcW w:w="4753"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строительство</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17</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12</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141,7</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47</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47</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100,0</w:t>
            </w:r>
          </w:p>
        </w:tc>
      </w:tr>
      <w:tr w:rsidR="001E7423" w:rsidRPr="001941B7" w:rsidTr="00042AA5">
        <w:trPr>
          <w:trHeight w:val="30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54</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46</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117,4</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3</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5</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60,0</w:t>
            </w:r>
          </w:p>
        </w:tc>
      </w:tr>
      <w:tr w:rsidR="001E7423" w:rsidRPr="001941B7" w:rsidTr="00042AA5">
        <w:trPr>
          <w:trHeight w:val="36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 xml:space="preserve">деятельность в области информации и </w:t>
            </w:r>
            <w:r w:rsidRPr="00880791">
              <w:rPr>
                <w:rFonts w:ascii="PT Astra Serif" w:hAnsi="PT Astra Serif"/>
                <w:lang w:eastAsia="ru-RU"/>
              </w:rPr>
              <w:lastRenderedPageBreak/>
              <w:t>связи</w:t>
            </w:r>
          </w:p>
        </w:tc>
        <w:tc>
          <w:tcPr>
            <w:tcW w:w="995" w:type="dxa"/>
          </w:tcPr>
          <w:p w:rsidR="001E7423" w:rsidRPr="00880791" w:rsidRDefault="001E7423" w:rsidP="00042AA5">
            <w:pPr>
              <w:rPr>
                <w:rFonts w:ascii="PT Astra Serif" w:hAnsi="PT Astra Serif"/>
              </w:rPr>
            </w:pPr>
            <w:r w:rsidRPr="00880791">
              <w:rPr>
                <w:rFonts w:ascii="PT Astra Serif" w:hAnsi="PT Astra Serif"/>
              </w:rPr>
              <w:lastRenderedPageBreak/>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2</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lastRenderedPageBreak/>
              <w:t>деятельность по операциям с недвижимым имуществом</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2</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200,0</w:t>
            </w:r>
          </w:p>
        </w:tc>
      </w:tr>
      <w:tr w:rsidR="001E7423" w:rsidRPr="001941B7" w:rsidTr="00042AA5">
        <w:trPr>
          <w:trHeight w:val="30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jc w:val="center"/>
              <w:rPr>
                <w:rFonts w:ascii="PT Astra Serif" w:hAnsi="PT Astra Serif"/>
              </w:rPr>
            </w:pPr>
            <w:r w:rsidRPr="00880791">
              <w:rPr>
                <w:rFonts w:ascii="PT Astra Serif" w:hAnsi="PT Astra Serif"/>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1</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25,0</w:t>
            </w:r>
          </w:p>
        </w:tc>
      </w:tr>
      <w:tr w:rsidR="001E7423" w:rsidRPr="001941B7" w:rsidTr="00042AA5">
        <w:trPr>
          <w:trHeight w:val="30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образование</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2</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2</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100,0</w:t>
            </w:r>
          </w:p>
        </w:tc>
      </w:tr>
      <w:tr w:rsidR="001E7423" w:rsidRPr="001941B7" w:rsidTr="00042AA5">
        <w:trPr>
          <w:trHeight w:val="30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8</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6</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133,3</w:t>
            </w:r>
          </w:p>
        </w:tc>
      </w:tr>
      <w:tr w:rsidR="001E7423" w:rsidRPr="001941B7" w:rsidTr="00042AA5">
        <w:trPr>
          <w:trHeight w:val="765"/>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r w:rsidR="001E7423" w:rsidRPr="001941B7" w:rsidTr="00042AA5">
        <w:trPr>
          <w:trHeight w:val="510"/>
        </w:trPr>
        <w:tc>
          <w:tcPr>
            <w:tcW w:w="4753" w:type="dxa"/>
            <w:shd w:val="clear" w:color="auto" w:fill="auto"/>
            <w:vAlign w:val="bottom"/>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95" w:type="dxa"/>
          </w:tcPr>
          <w:p w:rsidR="001E7423" w:rsidRPr="00880791" w:rsidRDefault="001E7423" w:rsidP="00042AA5">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1E7423" w:rsidRPr="00880791" w:rsidRDefault="001E7423" w:rsidP="00042AA5">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w:t>
            </w:r>
          </w:p>
        </w:tc>
      </w:tr>
    </w:tbl>
    <w:p w:rsidR="001E7423" w:rsidRPr="00880791" w:rsidRDefault="001E7423" w:rsidP="001E7423">
      <w:pPr>
        <w:ind w:firstLine="567"/>
        <w:jc w:val="both"/>
        <w:outlineLvl w:val="0"/>
        <w:rPr>
          <w:rFonts w:ascii="PT Astra Serif" w:hAnsi="PT Astra Serif"/>
          <w:spacing w:val="-6"/>
          <w:sz w:val="28"/>
          <w:szCs w:val="28"/>
        </w:rPr>
      </w:pPr>
      <w:r w:rsidRPr="00880791">
        <w:rPr>
          <w:rFonts w:ascii="PT Astra Serif" w:hAnsi="PT Astra Serif"/>
          <w:spacing w:val="-6"/>
          <w:sz w:val="28"/>
          <w:szCs w:val="28"/>
        </w:rPr>
        <w:t xml:space="preserve">В основном индивидуальные предприниматели заняты в сфере транспортировки и хранения (34%),  розничной торговли (29%), сельского хозяйства (13%) и строительства (11%). </w:t>
      </w:r>
    </w:p>
    <w:p w:rsidR="001E7423" w:rsidRPr="00880791" w:rsidRDefault="001E7423" w:rsidP="001E7423">
      <w:pPr>
        <w:ind w:firstLine="567"/>
        <w:outlineLvl w:val="0"/>
        <w:rPr>
          <w:rFonts w:ascii="PT Astra Serif" w:hAnsi="PT Astra Serif"/>
          <w:spacing w:val="-6"/>
          <w:sz w:val="28"/>
          <w:szCs w:val="28"/>
        </w:rPr>
      </w:pPr>
    </w:p>
    <w:p w:rsidR="001E7423" w:rsidRPr="00880791" w:rsidRDefault="001E7423" w:rsidP="001E7423">
      <w:pPr>
        <w:ind w:firstLine="708"/>
        <w:jc w:val="center"/>
        <w:rPr>
          <w:rFonts w:ascii="PT Astra Serif" w:hAnsi="PT Astra Serif"/>
          <w:b/>
          <w:sz w:val="28"/>
          <w:szCs w:val="28"/>
        </w:rPr>
      </w:pPr>
      <w:r w:rsidRPr="00880791">
        <w:rPr>
          <w:rFonts w:ascii="PT Astra Serif" w:hAnsi="PT Astra Serif"/>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E7423" w:rsidRPr="00880791" w:rsidRDefault="001E7423" w:rsidP="001E7423">
      <w:pPr>
        <w:ind w:firstLine="708"/>
        <w:jc w:val="center"/>
        <w:rPr>
          <w:rFonts w:ascii="PT Astra Serif" w:hAnsi="PT Astra Serif"/>
          <w:b/>
          <w:sz w:val="28"/>
          <w:szCs w:val="28"/>
        </w:rPr>
      </w:pPr>
    </w:p>
    <w:p w:rsidR="001E7423" w:rsidRPr="00880791" w:rsidRDefault="001E7423" w:rsidP="001E7423">
      <w:pPr>
        <w:ind w:firstLine="708"/>
        <w:jc w:val="both"/>
        <w:rPr>
          <w:rFonts w:ascii="PT Astra Serif" w:hAnsi="PT Astra Serif"/>
          <w:sz w:val="28"/>
          <w:szCs w:val="28"/>
        </w:rPr>
      </w:pPr>
      <w:proofErr w:type="gramStart"/>
      <w:r w:rsidRPr="00880791">
        <w:rPr>
          <w:rFonts w:ascii="PT Astra Serif" w:hAnsi="PT Astra Serif"/>
          <w:sz w:val="28"/>
          <w:szCs w:val="28"/>
        </w:rPr>
        <w:t>Численность занятых в экономике Каменского района составляет более 1200 человек, из них более  800 человек заняты в сфере среднего и малого бизнеса.</w:t>
      </w:r>
      <w:proofErr w:type="gramEnd"/>
      <w:r w:rsidRPr="00880791">
        <w:rPr>
          <w:rFonts w:ascii="PT Astra Serif" w:hAnsi="PT Astra Serif"/>
          <w:sz w:val="28"/>
          <w:szCs w:val="28"/>
        </w:rPr>
        <w:t xml:space="preserve"> В таблице 3 приведены данные распределения занятых в сфере среднего и малого бизнеса в разрезе отраслей экономики в 2021 году. </w:t>
      </w:r>
    </w:p>
    <w:p w:rsidR="001E7423" w:rsidRPr="00880791" w:rsidRDefault="001E7423" w:rsidP="001E7423">
      <w:pPr>
        <w:ind w:firstLine="708"/>
        <w:jc w:val="right"/>
        <w:rPr>
          <w:rFonts w:ascii="PT Astra Serif" w:hAnsi="PT Astra Serif"/>
          <w:b/>
          <w:i/>
          <w:sz w:val="28"/>
          <w:szCs w:val="28"/>
        </w:rPr>
      </w:pPr>
      <w:r w:rsidRPr="00880791">
        <w:rPr>
          <w:rFonts w:ascii="PT Astra Serif" w:hAnsi="PT Astra Serif"/>
          <w:b/>
          <w:i/>
          <w:sz w:val="28"/>
          <w:szCs w:val="28"/>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1E7423" w:rsidRPr="001941B7" w:rsidTr="00042AA5">
        <w:trPr>
          <w:trHeight w:val="425"/>
        </w:trPr>
        <w:tc>
          <w:tcPr>
            <w:tcW w:w="6252" w:type="dxa"/>
            <w:shd w:val="clear" w:color="000000" w:fill="F2F2F2"/>
            <w:tcMar>
              <w:top w:w="15" w:type="dxa"/>
              <w:left w:w="15" w:type="dxa"/>
              <w:bottom w:w="0" w:type="dxa"/>
              <w:right w:w="15" w:type="dxa"/>
            </w:tcMar>
            <w:vAlign w:val="center"/>
            <w:hideMark/>
          </w:tcPr>
          <w:p w:rsidR="001E7423" w:rsidRPr="001941B7" w:rsidRDefault="001E7423" w:rsidP="00042AA5">
            <w:pPr>
              <w:spacing w:line="216" w:lineRule="auto"/>
              <w:jc w:val="center"/>
              <w:rPr>
                <w:rFonts w:ascii="PT Astra Serif" w:hAnsi="PT Astra Serif"/>
                <w:b/>
                <w:bCs/>
                <w:sz w:val="16"/>
                <w:szCs w:val="16"/>
              </w:rPr>
            </w:pPr>
            <w:r w:rsidRPr="001941B7">
              <w:rPr>
                <w:rFonts w:ascii="PT Astra Serif" w:hAnsi="PT Astra Serif"/>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1E7423" w:rsidRPr="001941B7" w:rsidRDefault="001E7423" w:rsidP="00042AA5">
            <w:pPr>
              <w:spacing w:line="216" w:lineRule="auto"/>
              <w:jc w:val="center"/>
              <w:rPr>
                <w:rFonts w:ascii="PT Astra Serif" w:hAnsi="PT Astra Serif"/>
                <w:b/>
                <w:sz w:val="16"/>
                <w:szCs w:val="16"/>
              </w:rPr>
            </w:pPr>
            <w:r w:rsidRPr="001941B7">
              <w:rPr>
                <w:rFonts w:ascii="PT Astra Serif" w:hAnsi="PT Astra Serif"/>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1E7423" w:rsidRPr="001941B7" w:rsidRDefault="001E7423" w:rsidP="001E7423">
            <w:pPr>
              <w:spacing w:line="216" w:lineRule="auto"/>
              <w:jc w:val="center"/>
              <w:rPr>
                <w:rFonts w:ascii="PT Astra Serif" w:hAnsi="PT Astra Serif"/>
                <w:b/>
                <w:bCs/>
                <w:sz w:val="16"/>
                <w:szCs w:val="16"/>
              </w:rPr>
            </w:pPr>
            <w:r>
              <w:rPr>
                <w:rFonts w:ascii="PT Astra Serif" w:hAnsi="PT Astra Serif"/>
                <w:b/>
                <w:bCs/>
                <w:sz w:val="16"/>
                <w:szCs w:val="16"/>
              </w:rPr>
              <w:t>202</w:t>
            </w:r>
            <w:r>
              <w:rPr>
                <w:rFonts w:ascii="PT Astra Serif" w:hAnsi="PT Astra Serif"/>
                <w:b/>
                <w:bCs/>
                <w:sz w:val="16"/>
                <w:szCs w:val="16"/>
              </w:rPr>
              <w:t>1</w:t>
            </w:r>
            <w:bookmarkStart w:id="0" w:name="_GoBack"/>
            <w:bookmarkEnd w:id="0"/>
            <w:r>
              <w:rPr>
                <w:rFonts w:ascii="PT Astra Serif" w:hAnsi="PT Astra Serif"/>
                <w:b/>
                <w:bCs/>
                <w:sz w:val="16"/>
                <w:szCs w:val="16"/>
              </w:rPr>
              <w:t xml:space="preserve"> год</w:t>
            </w:r>
          </w:p>
        </w:tc>
      </w:tr>
      <w:tr w:rsidR="001E7423" w:rsidRPr="00880791" w:rsidTr="00042AA5">
        <w:tblPrEx>
          <w:tblCellMar>
            <w:left w:w="108" w:type="dxa"/>
            <w:right w:w="108" w:type="dxa"/>
          </w:tblCellMar>
        </w:tblPrEx>
        <w:trPr>
          <w:trHeight w:val="630"/>
        </w:trPr>
        <w:tc>
          <w:tcPr>
            <w:tcW w:w="6252" w:type="dxa"/>
            <w:shd w:val="clear" w:color="000000" w:fill="F2F2F2"/>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Численность </w:t>
            </w:r>
            <w:proofErr w:type="gramStart"/>
            <w:r w:rsidRPr="00880791">
              <w:rPr>
                <w:rFonts w:ascii="PT Astra Serif" w:hAnsi="PT Astra Serif"/>
                <w:b/>
                <w:bCs/>
                <w:lang w:eastAsia="ru-RU"/>
              </w:rPr>
              <w:t>занятых</w:t>
            </w:r>
            <w:proofErr w:type="gramEnd"/>
            <w:r w:rsidRPr="00880791">
              <w:rPr>
                <w:rFonts w:ascii="PT Astra Serif" w:hAnsi="PT Astra Serif"/>
                <w:b/>
                <w:bCs/>
                <w:lang w:eastAsia="ru-RU"/>
              </w:rPr>
              <w:t xml:space="preserve"> в сфере малого и среднего предпринимательства, всего</w:t>
            </w:r>
          </w:p>
        </w:tc>
        <w:tc>
          <w:tcPr>
            <w:tcW w:w="1843" w:type="dxa"/>
            <w:shd w:val="clear" w:color="000000" w:fill="F2F2F2"/>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000000" w:fill="F2F2F2"/>
            <w:hideMark/>
          </w:tcPr>
          <w:p w:rsidR="001E7423" w:rsidRPr="00880791" w:rsidRDefault="001E7423" w:rsidP="00042AA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0,814</w:t>
            </w:r>
          </w:p>
        </w:tc>
      </w:tr>
      <w:tr w:rsidR="001E7423" w:rsidRPr="00880791" w:rsidTr="00042AA5">
        <w:tblPrEx>
          <w:tblCellMar>
            <w:left w:w="108" w:type="dxa"/>
            <w:right w:w="108" w:type="dxa"/>
          </w:tblCellMar>
        </w:tblPrEx>
        <w:trPr>
          <w:trHeight w:val="299"/>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color w:val="FF0000"/>
                <w:lang w:eastAsia="ru-RU"/>
              </w:rPr>
            </w:pPr>
            <w:r w:rsidRPr="00880791">
              <w:rPr>
                <w:rFonts w:ascii="PT Astra Serif" w:hAnsi="PT Astra Serif"/>
                <w:color w:val="FF0000"/>
                <w:lang w:eastAsia="ru-RU"/>
              </w:rPr>
              <w:t> </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 средних предприятий</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0,184</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0,184</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 малых предприятий</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b/>
                <w:lang w:eastAsia="ru-RU"/>
              </w:rPr>
            </w:pPr>
            <w:r w:rsidRPr="00880791">
              <w:rPr>
                <w:rFonts w:ascii="PT Astra Serif" w:hAnsi="PT Astra Serif"/>
                <w:b/>
                <w:lang w:eastAsia="ru-RU"/>
              </w:rPr>
              <w:t>0,630</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0,237</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оптовая и розничная торговля</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0,117</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добыча полезных ископаемых</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0,073</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строительство</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0,043</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lastRenderedPageBreak/>
              <w:t>обрабатывающая промышленность</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0,083</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транспортировка и хранение</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0,054</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rPr>
                <w:rFonts w:ascii="PT Astra Serif" w:hAnsi="PT Astra Serif"/>
                <w:lang w:eastAsia="ru-RU"/>
              </w:rPr>
            </w:pPr>
            <w:r w:rsidRPr="00880791">
              <w:rPr>
                <w:rFonts w:ascii="PT Astra Serif" w:hAnsi="PT Astra Serif"/>
              </w:rPr>
              <w:t>деятельность по операциям с недвижимым имуществом</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0,011</w:t>
            </w:r>
          </w:p>
          <w:p w:rsidR="001E7423" w:rsidRPr="00880791" w:rsidRDefault="001E7423" w:rsidP="00042AA5">
            <w:pPr>
              <w:suppressAutoHyphens w:val="0"/>
              <w:spacing w:line="216" w:lineRule="auto"/>
              <w:jc w:val="center"/>
              <w:rPr>
                <w:rFonts w:ascii="PT Astra Serif" w:hAnsi="PT Astra Serif"/>
                <w:lang w:eastAsia="ru-RU"/>
              </w:rPr>
            </w:pP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lang w:eastAsia="ru-RU"/>
              </w:rPr>
            </w:pPr>
            <w:r w:rsidRPr="00880791">
              <w:rPr>
                <w:rFonts w:ascii="PT Astra Serif" w:hAnsi="PT Astra Serif"/>
                <w:lang w:eastAsia="ru-RU"/>
              </w:rPr>
              <w:t>предоставление прочих услуг</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0,012</w:t>
            </w:r>
          </w:p>
        </w:tc>
      </w:tr>
      <w:tr w:rsidR="001E7423" w:rsidRPr="00880791" w:rsidTr="00042AA5">
        <w:tblPrEx>
          <w:tblCellMar>
            <w:left w:w="108" w:type="dxa"/>
            <w:right w:w="108" w:type="dxa"/>
          </w:tblCellMar>
        </w:tblPrEx>
        <w:trPr>
          <w:trHeight w:val="315"/>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r w:rsidRPr="00880791">
              <w:rPr>
                <w:rFonts w:ascii="PT Astra Serif" w:hAnsi="PT Astra Serif"/>
                <w:b/>
                <w:bCs/>
                <w:lang w:eastAsia="ru-RU"/>
              </w:rPr>
              <w:t>из них индивидуальных предпринимателей</w:t>
            </w:r>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0,161</w:t>
            </w:r>
          </w:p>
        </w:tc>
      </w:tr>
      <w:tr w:rsidR="001E7423" w:rsidRPr="00880791" w:rsidTr="00042AA5">
        <w:tblPrEx>
          <w:tblCellMar>
            <w:left w:w="108" w:type="dxa"/>
            <w:right w:w="108" w:type="dxa"/>
          </w:tblCellMar>
        </w:tblPrEx>
        <w:trPr>
          <w:trHeight w:val="330"/>
        </w:trPr>
        <w:tc>
          <w:tcPr>
            <w:tcW w:w="6252" w:type="dxa"/>
            <w:shd w:val="clear" w:color="auto" w:fill="auto"/>
            <w:hideMark/>
          </w:tcPr>
          <w:p w:rsidR="001E7423" w:rsidRPr="00880791" w:rsidRDefault="001E7423" w:rsidP="00042AA5">
            <w:pPr>
              <w:suppressAutoHyphens w:val="0"/>
              <w:spacing w:line="216" w:lineRule="auto"/>
              <w:rPr>
                <w:rFonts w:ascii="PT Astra Serif" w:hAnsi="PT Astra Serif"/>
                <w:b/>
                <w:bCs/>
                <w:lang w:eastAsia="ru-RU"/>
              </w:rPr>
            </w:pPr>
            <w:proofErr w:type="gramStart"/>
            <w:r w:rsidRPr="00880791">
              <w:rPr>
                <w:rFonts w:ascii="PT Astra Serif" w:hAnsi="PT Astra Serif"/>
                <w:b/>
                <w:bCs/>
                <w:lang w:eastAsia="ru-RU"/>
              </w:rPr>
              <w:t>- занятых у индивидуальных предпринимателей</w:t>
            </w:r>
            <w:proofErr w:type="gramEnd"/>
          </w:p>
        </w:tc>
        <w:tc>
          <w:tcPr>
            <w:tcW w:w="1843"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042AA5">
            <w:pPr>
              <w:suppressAutoHyphens w:val="0"/>
              <w:spacing w:line="216" w:lineRule="auto"/>
              <w:jc w:val="center"/>
              <w:rPr>
                <w:rFonts w:ascii="PT Astra Serif" w:hAnsi="PT Astra Serif"/>
                <w:lang w:eastAsia="ru-RU"/>
              </w:rPr>
            </w:pPr>
            <w:r w:rsidRPr="00880791">
              <w:rPr>
                <w:rFonts w:ascii="PT Astra Serif" w:hAnsi="PT Astra Serif"/>
                <w:lang w:eastAsia="ru-RU"/>
              </w:rPr>
              <w:t>0,110</w:t>
            </w:r>
          </w:p>
        </w:tc>
      </w:tr>
    </w:tbl>
    <w:p w:rsidR="001E7423" w:rsidRPr="001941B7" w:rsidRDefault="001E7423" w:rsidP="001E7423">
      <w:pPr>
        <w:ind w:firstLine="708"/>
        <w:jc w:val="both"/>
        <w:rPr>
          <w:rFonts w:ascii="PT Astra Serif" w:hAnsi="PT Astra Serif"/>
          <w:spacing w:val="-4"/>
          <w:sz w:val="28"/>
          <w:szCs w:val="28"/>
        </w:rPr>
      </w:pPr>
      <w:r w:rsidRPr="001941B7">
        <w:rPr>
          <w:rFonts w:ascii="PT Astra Serif" w:hAnsi="PT Astra Serif"/>
          <w:sz w:val="26"/>
          <w:szCs w:val="26"/>
        </w:rPr>
        <w:t xml:space="preserve"> </w:t>
      </w:r>
      <w:proofErr w:type="gramStart"/>
      <w:r w:rsidRPr="001941B7">
        <w:rPr>
          <w:rFonts w:ascii="PT Astra Serif" w:hAnsi="PT Astra Serif"/>
          <w:sz w:val="28"/>
          <w:szCs w:val="28"/>
        </w:rPr>
        <w:t>В Каменском районе ведущей отраслью является сельское хозяйство (растениеводство, животноводство), поэтому большая  часть (52%) занятых в сфере среднего и малого бизнеса работают в сельскохозяйственных предприятиях.</w:t>
      </w:r>
      <w:proofErr w:type="gramEnd"/>
      <w:r w:rsidRPr="001941B7">
        <w:rPr>
          <w:rFonts w:ascii="PT Astra Serif" w:hAnsi="PT Astra Serif"/>
          <w:sz w:val="28"/>
          <w:szCs w:val="28"/>
        </w:rPr>
        <w:t xml:space="preserve"> Основные сельскохозяйственные предприятия района - ООО «Новопетровское», ООО «</w:t>
      </w:r>
      <w:proofErr w:type="spellStart"/>
      <w:r w:rsidRPr="001941B7">
        <w:rPr>
          <w:rFonts w:ascii="PT Astra Serif" w:hAnsi="PT Astra Serif"/>
          <w:sz w:val="28"/>
          <w:szCs w:val="28"/>
        </w:rPr>
        <w:t>Молчановское</w:t>
      </w:r>
      <w:proofErr w:type="spellEnd"/>
      <w:r w:rsidRPr="001941B7">
        <w:rPr>
          <w:rFonts w:ascii="PT Astra Serif" w:hAnsi="PT Astra Serif"/>
          <w:sz w:val="28"/>
          <w:szCs w:val="28"/>
        </w:rPr>
        <w:t xml:space="preserve">», ООО «Архангельское». Значительная часть населения работает в сфере розничной торговли (14%), а так же заняты сфере </w:t>
      </w:r>
      <w:r w:rsidRPr="001941B7">
        <w:rPr>
          <w:rFonts w:ascii="PT Astra Serif" w:hAnsi="PT Astra Serif"/>
          <w:spacing w:val="-4"/>
          <w:sz w:val="28"/>
          <w:szCs w:val="28"/>
        </w:rPr>
        <w:t>обрабатывающей промышленност</w:t>
      </w:r>
      <w:proofErr w:type="gramStart"/>
      <w:r w:rsidRPr="001941B7">
        <w:rPr>
          <w:rFonts w:ascii="PT Astra Serif" w:hAnsi="PT Astra Serif"/>
          <w:spacing w:val="-4"/>
          <w:sz w:val="28"/>
          <w:szCs w:val="28"/>
        </w:rPr>
        <w:t>и ООО</w:t>
      </w:r>
      <w:proofErr w:type="gramEnd"/>
      <w:r w:rsidRPr="001941B7">
        <w:rPr>
          <w:rFonts w:ascii="PT Astra Serif" w:hAnsi="PT Astra Serif"/>
          <w:spacing w:val="-4"/>
          <w:sz w:val="28"/>
          <w:szCs w:val="28"/>
        </w:rPr>
        <w:t xml:space="preserve"> «Каменский молочный завод» и ООО «МСМ-Виктория» (10%), </w:t>
      </w:r>
      <w:r w:rsidRPr="001941B7">
        <w:rPr>
          <w:rFonts w:ascii="PT Astra Serif" w:hAnsi="PT Astra Serif"/>
          <w:sz w:val="28"/>
          <w:szCs w:val="28"/>
        </w:rPr>
        <w:t xml:space="preserve">добычи полезных ископаемых в </w:t>
      </w:r>
      <w:r w:rsidRPr="001941B7">
        <w:rPr>
          <w:rFonts w:ascii="PT Astra Serif" w:hAnsi="PT Astra Serif"/>
          <w:spacing w:val="-4"/>
          <w:sz w:val="28"/>
          <w:szCs w:val="28"/>
        </w:rPr>
        <w:t xml:space="preserve">ООО «Каменский горный карьер» (9%) и </w:t>
      </w:r>
      <w:r w:rsidRPr="001941B7">
        <w:rPr>
          <w:rFonts w:ascii="PT Astra Serif" w:hAnsi="PT Astra Serif"/>
          <w:sz w:val="28"/>
          <w:szCs w:val="28"/>
        </w:rPr>
        <w:t>транспортировки и хранения (7%),</w:t>
      </w:r>
      <w:r w:rsidRPr="001941B7">
        <w:rPr>
          <w:rFonts w:ascii="PT Astra Serif" w:hAnsi="PT Astra Serif"/>
          <w:spacing w:val="-4"/>
          <w:sz w:val="28"/>
          <w:szCs w:val="28"/>
        </w:rPr>
        <w:t>. (Диаграмма 4).</w:t>
      </w:r>
    </w:p>
    <w:p w:rsidR="001E7423" w:rsidRPr="001941B7" w:rsidRDefault="001E7423" w:rsidP="001E7423">
      <w:pPr>
        <w:rPr>
          <w:rFonts w:ascii="PT Astra Serif" w:hAnsi="PT Astra Serif"/>
          <w:sz w:val="28"/>
          <w:szCs w:val="28"/>
        </w:rPr>
      </w:pPr>
      <w:r w:rsidRPr="001941B7">
        <w:rPr>
          <w:rFonts w:ascii="PT Astra Serif" w:hAnsi="PT Astra Serif"/>
          <w:noProof/>
          <w:lang w:eastAsia="ru-RU"/>
        </w:rPr>
        <w:drawing>
          <wp:inline distT="0" distB="0" distL="0" distR="0" wp14:anchorId="57BEEAC9" wp14:editId="52420798">
            <wp:extent cx="6115050" cy="2924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7423" w:rsidRPr="001941B7" w:rsidRDefault="001E7423" w:rsidP="001E7423">
      <w:pPr>
        <w:ind w:firstLine="708"/>
        <w:jc w:val="both"/>
        <w:rPr>
          <w:rFonts w:ascii="PT Astra Serif" w:hAnsi="PT Astra Serif"/>
          <w:sz w:val="28"/>
          <w:szCs w:val="28"/>
        </w:rPr>
      </w:pPr>
    </w:p>
    <w:p w:rsidR="001E7423" w:rsidRPr="001941B7" w:rsidRDefault="001E7423" w:rsidP="001E7423">
      <w:pPr>
        <w:ind w:firstLine="708"/>
        <w:jc w:val="right"/>
        <w:rPr>
          <w:rFonts w:ascii="PT Astra Serif" w:hAnsi="PT Astra Serif"/>
          <w:b/>
          <w:i/>
        </w:rPr>
      </w:pPr>
      <w:r w:rsidRPr="001941B7">
        <w:rPr>
          <w:rFonts w:ascii="PT Astra Serif" w:hAnsi="PT Astra Serif"/>
          <w:b/>
          <w:i/>
        </w:rPr>
        <w:t>Диаграмма 4</w:t>
      </w:r>
    </w:p>
    <w:p w:rsidR="001E7423" w:rsidRPr="001941B7" w:rsidRDefault="001E7423" w:rsidP="001E7423">
      <w:pPr>
        <w:ind w:firstLine="708"/>
        <w:jc w:val="both"/>
        <w:rPr>
          <w:rFonts w:ascii="PT Astra Serif" w:hAnsi="PT Astra Serif"/>
          <w:sz w:val="28"/>
          <w:szCs w:val="28"/>
        </w:rPr>
      </w:pPr>
    </w:p>
    <w:p w:rsidR="001E7423" w:rsidRPr="00880791" w:rsidRDefault="001E7423" w:rsidP="001E7423">
      <w:pPr>
        <w:ind w:firstLine="708"/>
        <w:jc w:val="both"/>
        <w:rPr>
          <w:rFonts w:ascii="PT Astra Serif" w:hAnsi="PT Astra Serif"/>
          <w:sz w:val="28"/>
          <w:szCs w:val="28"/>
        </w:rPr>
      </w:pPr>
      <w:r w:rsidRPr="00880791">
        <w:rPr>
          <w:rFonts w:ascii="PT Astra Serif" w:hAnsi="PT Astra Serif"/>
          <w:sz w:val="28"/>
          <w:szCs w:val="28"/>
        </w:rPr>
        <w:t>В таблице 4 приведена информация о средней заработной плате субъектов малого и среднего предпринимательства.</w:t>
      </w:r>
    </w:p>
    <w:p w:rsidR="001E7423" w:rsidRPr="00880791" w:rsidRDefault="001E7423" w:rsidP="001E7423">
      <w:pPr>
        <w:ind w:firstLine="708"/>
        <w:jc w:val="right"/>
        <w:rPr>
          <w:rFonts w:ascii="PT Astra Serif" w:hAnsi="PT Astra Serif"/>
          <w:b/>
          <w:i/>
          <w:sz w:val="28"/>
          <w:szCs w:val="28"/>
        </w:rPr>
      </w:pPr>
      <w:r w:rsidRPr="00880791">
        <w:rPr>
          <w:rFonts w:ascii="PT Astra Serif" w:hAnsi="PT Astra Serif"/>
          <w:b/>
          <w:i/>
          <w:sz w:val="28"/>
          <w:szCs w:val="28"/>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1E7423" w:rsidRPr="00F742E2" w:rsidTr="00042AA5">
        <w:trPr>
          <w:trHeight w:val="588"/>
          <w:jc w:val="center"/>
        </w:trPr>
        <w:tc>
          <w:tcPr>
            <w:tcW w:w="6678" w:type="dxa"/>
            <w:shd w:val="clear" w:color="000000" w:fill="F2F2F2"/>
            <w:hideMark/>
          </w:tcPr>
          <w:p w:rsidR="001E7423" w:rsidRPr="00F742E2" w:rsidRDefault="001E7423" w:rsidP="00042AA5">
            <w:pPr>
              <w:suppressAutoHyphens w:val="0"/>
              <w:rPr>
                <w:rFonts w:ascii="PT Astra Serif" w:hAnsi="PT Astra Serif"/>
                <w:b/>
                <w:bCs/>
                <w:lang w:eastAsia="ru-RU"/>
              </w:rPr>
            </w:pPr>
            <w:r w:rsidRPr="00F742E2">
              <w:rPr>
                <w:rFonts w:ascii="PT Astra Serif" w:hAnsi="PT Astra Serif"/>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1E7423" w:rsidRPr="00F742E2" w:rsidRDefault="001E7423" w:rsidP="00042AA5">
            <w:pPr>
              <w:suppressAutoHyphens w:val="0"/>
              <w:jc w:val="center"/>
              <w:rPr>
                <w:rFonts w:ascii="PT Astra Serif" w:hAnsi="PT Astra Serif"/>
                <w:b/>
                <w:bCs/>
                <w:sz w:val="22"/>
                <w:szCs w:val="22"/>
                <w:lang w:eastAsia="ru-RU"/>
              </w:rPr>
            </w:pPr>
            <w:r w:rsidRPr="00F742E2">
              <w:rPr>
                <w:rFonts w:ascii="PT Astra Serif" w:hAnsi="PT Astra Serif"/>
                <w:b/>
                <w:bCs/>
                <w:sz w:val="22"/>
                <w:szCs w:val="22"/>
                <w:lang w:eastAsia="ru-RU"/>
              </w:rPr>
              <w:t>31 143,98 рублей</w:t>
            </w:r>
          </w:p>
        </w:tc>
      </w:tr>
      <w:tr w:rsidR="001E7423" w:rsidRPr="00880791" w:rsidTr="00042AA5">
        <w:trPr>
          <w:trHeight w:val="304"/>
          <w:jc w:val="center"/>
        </w:trPr>
        <w:tc>
          <w:tcPr>
            <w:tcW w:w="6678"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в том числе:</w:t>
            </w:r>
          </w:p>
        </w:tc>
        <w:tc>
          <w:tcPr>
            <w:tcW w:w="2551" w:type="dxa"/>
            <w:shd w:val="clear" w:color="auto" w:fill="auto"/>
            <w:hideMark/>
          </w:tcPr>
          <w:p w:rsidR="001E7423" w:rsidRPr="00880791" w:rsidRDefault="001E7423" w:rsidP="00042AA5">
            <w:pPr>
              <w:suppressAutoHyphens w:val="0"/>
              <w:jc w:val="center"/>
              <w:rPr>
                <w:rFonts w:ascii="PT Astra Serif" w:hAnsi="PT Astra Serif"/>
                <w:color w:val="FF0000"/>
                <w:lang w:eastAsia="ru-RU"/>
              </w:rPr>
            </w:pPr>
            <w:r w:rsidRPr="00880791">
              <w:rPr>
                <w:rFonts w:ascii="PT Astra Serif" w:hAnsi="PT Astra Serif"/>
                <w:color w:val="FF0000"/>
                <w:lang w:eastAsia="ru-RU"/>
              </w:rPr>
              <w:t> </w:t>
            </w:r>
          </w:p>
        </w:tc>
      </w:tr>
      <w:tr w:rsidR="001E7423" w:rsidRPr="00880791" w:rsidTr="00042AA5">
        <w:trPr>
          <w:trHeight w:val="300"/>
          <w:jc w:val="center"/>
        </w:trPr>
        <w:tc>
          <w:tcPr>
            <w:tcW w:w="6678"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 средних предприятий</w:t>
            </w:r>
          </w:p>
        </w:tc>
        <w:tc>
          <w:tcPr>
            <w:tcW w:w="2551" w:type="dxa"/>
            <w:shd w:val="clear" w:color="auto" w:fill="auto"/>
            <w:hideMark/>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46 887,00 рублей</w:t>
            </w:r>
          </w:p>
        </w:tc>
      </w:tr>
      <w:tr w:rsidR="001E7423" w:rsidRPr="00880791" w:rsidTr="00042AA5">
        <w:trPr>
          <w:trHeight w:val="300"/>
          <w:jc w:val="center"/>
        </w:trPr>
        <w:tc>
          <w:tcPr>
            <w:tcW w:w="6678"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 малых предприятий</w:t>
            </w:r>
          </w:p>
        </w:tc>
        <w:tc>
          <w:tcPr>
            <w:tcW w:w="2551" w:type="dxa"/>
            <w:shd w:val="clear" w:color="auto" w:fill="auto"/>
            <w:hideMark/>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36 500,00 рублей</w:t>
            </w:r>
          </w:p>
        </w:tc>
      </w:tr>
      <w:tr w:rsidR="001E7423" w:rsidRPr="00880791" w:rsidTr="00042AA5">
        <w:trPr>
          <w:trHeight w:val="300"/>
          <w:jc w:val="center"/>
        </w:trPr>
        <w:tc>
          <w:tcPr>
            <w:tcW w:w="6678" w:type="dxa"/>
            <w:shd w:val="clear" w:color="auto" w:fill="auto"/>
            <w:hideMark/>
          </w:tcPr>
          <w:p w:rsidR="001E7423" w:rsidRPr="00880791" w:rsidRDefault="001E7423" w:rsidP="00042AA5">
            <w:pPr>
              <w:suppressAutoHyphens w:val="0"/>
              <w:rPr>
                <w:rFonts w:ascii="PT Astra Serif" w:hAnsi="PT Astra Serif"/>
                <w:lang w:eastAsia="ru-RU"/>
              </w:rPr>
            </w:pPr>
            <w:r w:rsidRPr="00880791">
              <w:rPr>
                <w:rFonts w:ascii="PT Astra Serif" w:hAnsi="PT Astra Serif"/>
                <w:lang w:eastAsia="ru-RU"/>
              </w:rPr>
              <w:t>- индивидуальных  предпринимателей</w:t>
            </w:r>
          </w:p>
        </w:tc>
        <w:tc>
          <w:tcPr>
            <w:tcW w:w="2551" w:type="dxa"/>
            <w:shd w:val="clear" w:color="auto" w:fill="auto"/>
            <w:hideMark/>
          </w:tcPr>
          <w:p w:rsidR="001E7423" w:rsidRPr="00880791" w:rsidRDefault="001E7423" w:rsidP="00042AA5">
            <w:pPr>
              <w:suppressAutoHyphens w:val="0"/>
              <w:jc w:val="center"/>
              <w:rPr>
                <w:rFonts w:ascii="PT Astra Serif" w:hAnsi="PT Astra Serif"/>
                <w:lang w:eastAsia="ru-RU"/>
              </w:rPr>
            </w:pPr>
            <w:r w:rsidRPr="00880791">
              <w:rPr>
                <w:rFonts w:ascii="PT Astra Serif" w:hAnsi="PT Astra Serif"/>
                <w:lang w:eastAsia="ru-RU"/>
              </w:rPr>
              <w:t>18 000,00 рублей</w:t>
            </w:r>
          </w:p>
        </w:tc>
      </w:tr>
    </w:tbl>
    <w:p w:rsidR="001E7423" w:rsidRPr="00F742E2" w:rsidRDefault="001E7423" w:rsidP="001E7423">
      <w:pPr>
        <w:ind w:firstLine="708"/>
        <w:jc w:val="center"/>
        <w:rPr>
          <w:rFonts w:ascii="PT Astra Serif" w:hAnsi="PT Astra Serif"/>
          <w:b/>
          <w:sz w:val="28"/>
          <w:szCs w:val="28"/>
        </w:rPr>
      </w:pPr>
    </w:p>
    <w:p w:rsidR="001E7423" w:rsidRPr="00E661EE" w:rsidRDefault="001E7423" w:rsidP="001E7423">
      <w:pPr>
        <w:ind w:firstLine="708"/>
        <w:jc w:val="center"/>
        <w:rPr>
          <w:rFonts w:ascii="PT Astra Serif" w:hAnsi="PT Astra Serif"/>
          <w:b/>
          <w:sz w:val="28"/>
          <w:szCs w:val="28"/>
          <w:highlight w:val="green"/>
        </w:rPr>
      </w:pPr>
    </w:p>
    <w:p w:rsidR="001E7423" w:rsidRPr="00E661EE" w:rsidRDefault="001E7423" w:rsidP="001E7423">
      <w:pPr>
        <w:ind w:firstLine="708"/>
        <w:jc w:val="center"/>
        <w:rPr>
          <w:rFonts w:ascii="PT Astra Serif" w:hAnsi="PT Astra Serif"/>
          <w:b/>
          <w:sz w:val="28"/>
          <w:szCs w:val="28"/>
          <w:highlight w:val="green"/>
        </w:rPr>
      </w:pPr>
    </w:p>
    <w:p w:rsidR="001E7423" w:rsidRPr="00E661EE" w:rsidRDefault="001E7423" w:rsidP="001E7423">
      <w:pPr>
        <w:ind w:firstLine="708"/>
        <w:jc w:val="center"/>
        <w:rPr>
          <w:rFonts w:ascii="PT Astra Serif" w:hAnsi="PT Astra Serif"/>
          <w:b/>
          <w:sz w:val="28"/>
          <w:szCs w:val="28"/>
          <w:highlight w:val="green"/>
        </w:rPr>
      </w:pPr>
    </w:p>
    <w:p w:rsidR="001E7423" w:rsidRPr="00635647" w:rsidRDefault="001E7423" w:rsidP="001E7423">
      <w:pPr>
        <w:ind w:firstLine="708"/>
        <w:jc w:val="center"/>
        <w:rPr>
          <w:rFonts w:ascii="PT Astra Serif" w:hAnsi="PT Astra Serif"/>
          <w:b/>
          <w:sz w:val="28"/>
          <w:szCs w:val="28"/>
        </w:rPr>
      </w:pPr>
      <w:r w:rsidRPr="00635647">
        <w:rPr>
          <w:rFonts w:ascii="PT Astra Serif" w:hAnsi="PT Astra Serif"/>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7423" w:rsidRPr="00635647" w:rsidRDefault="001E7423" w:rsidP="001E7423">
      <w:pPr>
        <w:ind w:firstLine="708"/>
        <w:jc w:val="both"/>
        <w:rPr>
          <w:rFonts w:ascii="PT Astra Serif" w:hAnsi="PT Astra Serif"/>
          <w:sz w:val="26"/>
          <w:szCs w:val="26"/>
        </w:rPr>
      </w:pPr>
    </w:p>
    <w:p w:rsidR="001E7423" w:rsidRPr="00635647" w:rsidRDefault="001E7423" w:rsidP="001E7423">
      <w:pPr>
        <w:spacing w:line="216" w:lineRule="auto"/>
        <w:ind w:firstLine="709"/>
        <w:jc w:val="both"/>
        <w:rPr>
          <w:rFonts w:ascii="PT Astra Serif" w:hAnsi="PT Astra Serif"/>
          <w:sz w:val="28"/>
          <w:szCs w:val="28"/>
        </w:rPr>
      </w:pPr>
      <w:r w:rsidRPr="00635647">
        <w:rPr>
          <w:rFonts w:ascii="PT Astra Serif" w:hAnsi="PT Astra Serif"/>
          <w:sz w:val="28"/>
          <w:szCs w:val="28"/>
        </w:rPr>
        <w:t>Объем отгруженной продукции, выполненных работ, оказанных услуг в промышленности субъектами малого и среднего предпринимательства за                            202</w:t>
      </w:r>
      <w:r>
        <w:rPr>
          <w:rFonts w:ascii="PT Astra Serif" w:hAnsi="PT Astra Serif"/>
          <w:sz w:val="28"/>
          <w:szCs w:val="28"/>
        </w:rPr>
        <w:t>1</w:t>
      </w:r>
      <w:r w:rsidRPr="00635647">
        <w:rPr>
          <w:rFonts w:ascii="PT Astra Serif" w:hAnsi="PT Astra Serif"/>
          <w:sz w:val="28"/>
          <w:szCs w:val="28"/>
        </w:rPr>
        <w:t xml:space="preserve"> год составил более 2 000 млн. рублей. Основная часть всего объема продукции приходится на такие отрасли как:</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 сельское хозяйство –  более  1 740  млн. руб. </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обрабатывающая промышленность  – более  100  млн. руб.;</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добыча полезных ископаемых  – более 61 млн. руб.</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2021 год составил более 89 % .       </w:t>
      </w:r>
    </w:p>
    <w:p w:rsidR="001E7423" w:rsidRPr="00635647" w:rsidRDefault="001E7423" w:rsidP="001E7423">
      <w:pPr>
        <w:spacing w:line="216" w:lineRule="auto"/>
        <w:ind w:firstLine="709"/>
        <w:jc w:val="both"/>
        <w:rPr>
          <w:rFonts w:ascii="PT Astra Serif" w:hAnsi="PT Astra Serif"/>
          <w:sz w:val="28"/>
          <w:szCs w:val="28"/>
        </w:rPr>
      </w:pPr>
      <w:r w:rsidRPr="00635647">
        <w:rPr>
          <w:rFonts w:ascii="PT Astra Serif" w:hAnsi="PT Astra Serif"/>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7423" w:rsidRPr="00E661EE" w:rsidRDefault="001E7423" w:rsidP="001E7423">
      <w:pPr>
        <w:ind w:firstLine="708"/>
        <w:jc w:val="both"/>
        <w:rPr>
          <w:rFonts w:ascii="PT Astra Serif" w:hAnsi="PT Astra Serif"/>
          <w:sz w:val="26"/>
          <w:szCs w:val="26"/>
          <w:highlight w:val="green"/>
        </w:rPr>
      </w:pPr>
      <w:r>
        <w:rPr>
          <w:noProof/>
          <w:lang w:eastAsia="ru-RU"/>
        </w:rPr>
        <w:drawing>
          <wp:inline distT="0" distB="0" distL="0" distR="0" wp14:anchorId="342FF8BA" wp14:editId="2F65CD84">
            <wp:extent cx="5581650" cy="3676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7423" w:rsidRPr="002D484C" w:rsidRDefault="001E7423" w:rsidP="001E7423">
      <w:pPr>
        <w:ind w:firstLine="708"/>
        <w:jc w:val="right"/>
        <w:rPr>
          <w:rFonts w:ascii="PT Astra Serif" w:hAnsi="PT Astra Serif"/>
          <w:b/>
          <w:i/>
        </w:rPr>
      </w:pPr>
      <w:r w:rsidRPr="002D484C">
        <w:rPr>
          <w:rFonts w:ascii="PT Astra Serif" w:hAnsi="PT Astra Serif"/>
          <w:b/>
          <w:i/>
        </w:rPr>
        <w:t>Диаграмма 5</w:t>
      </w:r>
    </w:p>
    <w:p w:rsidR="001E7423" w:rsidRPr="002D484C" w:rsidRDefault="001E7423" w:rsidP="001E7423">
      <w:pPr>
        <w:ind w:firstLine="708"/>
        <w:jc w:val="both"/>
        <w:rPr>
          <w:rFonts w:ascii="PT Astra Serif" w:hAnsi="PT Astra Serif"/>
          <w:sz w:val="26"/>
          <w:szCs w:val="26"/>
        </w:rPr>
      </w:pPr>
    </w:p>
    <w:p w:rsidR="001E7423" w:rsidRPr="00E661EE" w:rsidRDefault="001E7423" w:rsidP="001E7423">
      <w:pPr>
        <w:ind w:firstLine="708"/>
        <w:jc w:val="center"/>
        <w:rPr>
          <w:rFonts w:ascii="PT Astra Serif" w:hAnsi="PT Astra Serif"/>
          <w:b/>
          <w:sz w:val="28"/>
          <w:szCs w:val="28"/>
          <w:highlight w:val="green"/>
        </w:rPr>
      </w:pPr>
    </w:p>
    <w:p w:rsidR="001E7423" w:rsidRPr="00E661EE" w:rsidRDefault="001E7423" w:rsidP="001E7423">
      <w:pPr>
        <w:ind w:firstLine="708"/>
        <w:jc w:val="center"/>
        <w:rPr>
          <w:rFonts w:ascii="PT Astra Serif" w:hAnsi="PT Astra Serif"/>
          <w:b/>
          <w:sz w:val="28"/>
          <w:szCs w:val="28"/>
          <w:highlight w:val="green"/>
        </w:rPr>
      </w:pPr>
    </w:p>
    <w:p w:rsidR="001E7423" w:rsidRPr="00635647" w:rsidRDefault="001E7423" w:rsidP="001E7423">
      <w:pPr>
        <w:ind w:firstLine="708"/>
        <w:jc w:val="center"/>
        <w:rPr>
          <w:rFonts w:ascii="PT Astra Serif" w:hAnsi="PT Astra Serif"/>
          <w:b/>
          <w:sz w:val="28"/>
          <w:szCs w:val="28"/>
        </w:rPr>
      </w:pPr>
      <w:r w:rsidRPr="00635647">
        <w:rPr>
          <w:rFonts w:ascii="PT Astra Serif" w:hAnsi="PT Astra Serif"/>
          <w:b/>
          <w:sz w:val="28"/>
          <w:szCs w:val="28"/>
        </w:rPr>
        <w:t>Финансово-экономическое  состояние субъектов и среднего предпринимательства</w:t>
      </w:r>
    </w:p>
    <w:p w:rsidR="001E7423" w:rsidRPr="00635647" w:rsidRDefault="001E7423" w:rsidP="001E7423">
      <w:pPr>
        <w:ind w:firstLine="708"/>
        <w:jc w:val="center"/>
        <w:rPr>
          <w:rFonts w:ascii="PT Astra Serif" w:hAnsi="PT Astra Serif"/>
          <w:b/>
          <w:sz w:val="28"/>
          <w:szCs w:val="28"/>
        </w:rPr>
      </w:pP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 xml:space="preserve">Частному бизнесу приходиться сталкиваться в целом с непростыми  условиями текущего периода и при этом выполнять и реализовывать намеченные планы. </w:t>
      </w: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lastRenderedPageBreak/>
        <w:t xml:space="preserve">В Каменском районе основной отраслью является сельское хозяйство. Характерными особенностями данной отрасли является сезонность производства, т.е. расходы и доходы в течение всего года неравномерны. Негативными факторами могут являться 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 </w:t>
      </w: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 xml:space="preserve">Несмотря на все трудности, ряд предприятий в 2021 году сработали с прибылью. </w:t>
      </w:r>
    </w:p>
    <w:p w:rsidR="001E7423" w:rsidRPr="001941B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lang w:eastAsia="ru-RU"/>
        </w:rPr>
        <w:t>Устойчивость развития малого и среднего предпринимательства  на территории Каменского района обеспечивается поддержкой со стороны органов местного самоуправления. В муниципальном образовании принята и реализуется муниципальная   целевая программа «</w:t>
      </w:r>
      <w:r w:rsidRPr="00635647">
        <w:rPr>
          <w:rFonts w:ascii="PT Astra Serif" w:hAnsi="PT Astra Serif"/>
          <w:sz w:val="28"/>
          <w:szCs w:val="28"/>
        </w:rPr>
        <w:t>Развитие малого и среднего предпринимательства в муниципальном образовании Каменский район»</w:t>
      </w:r>
      <w:r w:rsidRPr="00635647">
        <w:rPr>
          <w:rFonts w:ascii="PT Astra Serif" w:hAnsi="PT Astra Serif"/>
          <w:sz w:val="28"/>
          <w:szCs w:val="28"/>
          <w:lang w:eastAsia="ru-RU"/>
        </w:rPr>
        <w:t>. Программа обеспечена реальным финансированием. В рамках программы осуществляется  комплексная поддержка субъектов малого и среднего предпринимательства.</w:t>
      </w:r>
      <w:r w:rsidRPr="001941B7">
        <w:rPr>
          <w:rFonts w:ascii="PT Astra Serif" w:hAnsi="PT Astra Serif"/>
          <w:sz w:val="28"/>
          <w:szCs w:val="28"/>
          <w:lang w:eastAsia="ru-RU"/>
        </w:rPr>
        <w:t> </w:t>
      </w:r>
    </w:p>
    <w:p w:rsidR="00742D44" w:rsidRPr="00BC512A" w:rsidRDefault="00742D44" w:rsidP="00BC512A">
      <w:pPr>
        <w:spacing w:line="276" w:lineRule="auto"/>
        <w:ind w:firstLine="708"/>
        <w:jc w:val="both"/>
        <w:rPr>
          <w:sz w:val="28"/>
          <w:szCs w:val="28"/>
        </w:rPr>
      </w:pPr>
    </w:p>
    <w:sectPr w:rsidR="00742D44" w:rsidRPr="00BC512A"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62" w:rsidRDefault="00E00D62">
      <w:r>
        <w:separator/>
      </w:r>
    </w:p>
  </w:endnote>
  <w:endnote w:type="continuationSeparator" w:id="0">
    <w:p w:rsidR="00E00D62" w:rsidRDefault="00E0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62" w:rsidRDefault="00E00D62">
      <w:r>
        <w:separator/>
      </w:r>
    </w:p>
  </w:footnote>
  <w:footnote w:type="continuationSeparator" w:id="0">
    <w:p w:rsidR="00E00D62" w:rsidRDefault="00E00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61168"/>
    <w:rsid w:val="000703C6"/>
    <w:rsid w:val="000711FB"/>
    <w:rsid w:val="00071B34"/>
    <w:rsid w:val="00075608"/>
    <w:rsid w:val="00077DE1"/>
    <w:rsid w:val="00090EFD"/>
    <w:rsid w:val="00093D32"/>
    <w:rsid w:val="00094A50"/>
    <w:rsid w:val="00095B8C"/>
    <w:rsid w:val="000978B1"/>
    <w:rsid w:val="000A67EC"/>
    <w:rsid w:val="000C397C"/>
    <w:rsid w:val="000C5E22"/>
    <w:rsid w:val="000C7C59"/>
    <w:rsid w:val="000D38A0"/>
    <w:rsid w:val="000D7B0F"/>
    <w:rsid w:val="000E290E"/>
    <w:rsid w:val="000E4D0E"/>
    <w:rsid w:val="000E6782"/>
    <w:rsid w:val="000E67DD"/>
    <w:rsid w:val="000F3002"/>
    <w:rsid w:val="001110FA"/>
    <w:rsid w:val="00117DF4"/>
    <w:rsid w:val="00125ADE"/>
    <w:rsid w:val="00135489"/>
    <w:rsid w:val="00152FDB"/>
    <w:rsid w:val="00155A93"/>
    <w:rsid w:val="00157887"/>
    <w:rsid w:val="00167F64"/>
    <w:rsid w:val="00190067"/>
    <w:rsid w:val="00195880"/>
    <w:rsid w:val="001A3586"/>
    <w:rsid w:val="001A77BD"/>
    <w:rsid w:val="001B1F20"/>
    <w:rsid w:val="001B48D3"/>
    <w:rsid w:val="001B5ED1"/>
    <w:rsid w:val="001B606C"/>
    <w:rsid w:val="001E7423"/>
    <w:rsid w:val="002029DA"/>
    <w:rsid w:val="00202C8C"/>
    <w:rsid w:val="00206EEA"/>
    <w:rsid w:val="00211B39"/>
    <w:rsid w:val="0021321B"/>
    <w:rsid w:val="00216122"/>
    <w:rsid w:val="00216875"/>
    <w:rsid w:val="002214E8"/>
    <w:rsid w:val="002249B0"/>
    <w:rsid w:val="002331CC"/>
    <w:rsid w:val="00255322"/>
    <w:rsid w:val="00263D4F"/>
    <w:rsid w:val="00276C48"/>
    <w:rsid w:val="0029329D"/>
    <w:rsid w:val="002965BD"/>
    <w:rsid w:val="002D0F55"/>
    <w:rsid w:val="002D42B7"/>
    <w:rsid w:val="002E08A5"/>
    <w:rsid w:val="002E3717"/>
    <w:rsid w:val="002F6FC5"/>
    <w:rsid w:val="00311EEE"/>
    <w:rsid w:val="00311F41"/>
    <w:rsid w:val="00320470"/>
    <w:rsid w:val="00333CD3"/>
    <w:rsid w:val="0034494E"/>
    <w:rsid w:val="003624D0"/>
    <w:rsid w:val="00365718"/>
    <w:rsid w:val="00372EA7"/>
    <w:rsid w:val="003763AE"/>
    <w:rsid w:val="0039436E"/>
    <w:rsid w:val="003A68A3"/>
    <w:rsid w:val="003B7A04"/>
    <w:rsid w:val="003C06B5"/>
    <w:rsid w:val="003C41F0"/>
    <w:rsid w:val="003C5FEA"/>
    <w:rsid w:val="003D01FF"/>
    <w:rsid w:val="004377EB"/>
    <w:rsid w:val="00444438"/>
    <w:rsid w:val="00451068"/>
    <w:rsid w:val="00454A43"/>
    <w:rsid w:val="004565FA"/>
    <w:rsid w:val="00464158"/>
    <w:rsid w:val="00472F0C"/>
    <w:rsid w:val="0048196D"/>
    <w:rsid w:val="004A4F9B"/>
    <w:rsid w:val="004B6087"/>
    <w:rsid w:val="004C74DF"/>
    <w:rsid w:val="004D37B9"/>
    <w:rsid w:val="004D7E5F"/>
    <w:rsid w:val="004F2937"/>
    <w:rsid w:val="004F5735"/>
    <w:rsid w:val="00522210"/>
    <w:rsid w:val="0055042D"/>
    <w:rsid w:val="0055297F"/>
    <w:rsid w:val="005565E4"/>
    <w:rsid w:val="00561C4D"/>
    <w:rsid w:val="00574BFD"/>
    <w:rsid w:val="005820C3"/>
    <w:rsid w:val="005A0695"/>
    <w:rsid w:val="005B79EC"/>
    <w:rsid w:val="005C72B2"/>
    <w:rsid w:val="005D28EC"/>
    <w:rsid w:val="005D7BD7"/>
    <w:rsid w:val="005F638C"/>
    <w:rsid w:val="00620C2B"/>
    <w:rsid w:val="00621ADD"/>
    <w:rsid w:val="00633AB7"/>
    <w:rsid w:val="00640E95"/>
    <w:rsid w:val="00645E39"/>
    <w:rsid w:val="00654BD5"/>
    <w:rsid w:val="00654E0B"/>
    <w:rsid w:val="0066306B"/>
    <w:rsid w:val="00675277"/>
    <w:rsid w:val="006756EB"/>
    <w:rsid w:val="00680BA2"/>
    <w:rsid w:val="00684701"/>
    <w:rsid w:val="00692458"/>
    <w:rsid w:val="00692D1C"/>
    <w:rsid w:val="0069405E"/>
    <w:rsid w:val="006C08FE"/>
    <w:rsid w:val="006C66AB"/>
    <w:rsid w:val="006D2DB6"/>
    <w:rsid w:val="006E0320"/>
    <w:rsid w:val="006E7829"/>
    <w:rsid w:val="006F35B9"/>
    <w:rsid w:val="0070000B"/>
    <w:rsid w:val="00703542"/>
    <w:rsid w:val="00705123"/>
    <w:rsid w:val="0071210F"/>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5011"/>
    <w:rsid w:val="007B73BD"/>
    <w:rsid w:val="007C434E"/>
    <w:rsid w:val="007E1F0D"/>
    <w:rsid w:val="007E482C"/>
    <w:rsid w:val="007E57F3"/>
    <w:rsid w:val="00800B91"/>
    <w:rsid w:val="008030F5"/>
    <w:rsid w:val="008159EF"/>
    <w:rsid w:val="008267EC"/>
    <w:rsid w:val="00830992"/>
    <w:rsid w:val="00830C58"/>
    <w:rsid w:val="00834F6D"/>
    <w:rsid w:val="00842520"/>
    <w:rsid w:val="00844609"/>
    <w:rsid w:val="00846474"/>
    <w:rsid w:val="008544FB"/>
    <w:rsid w:val="00867B9B"/>
    <w:rsid w:val="00870AFA"/>
    <w:rsid w:val="0087223F"/>
    <w:rsid w:val="00880161"/>
    <w:rsid w:val="008837FD"/>
    <w:rsid w:val="00885EC4"/>
    <w:rsid w:val="008A1F9C"/>
    <w:rsid w:val="008A3213"/>
    <w:rsid w:val="008A5EF9"/>
    <w:rsid w:val="008B6086"/>
    <w:rsid w:val="008C2232"/>
    <w:rsid w:val="008D57D1"/>
    <w:rsid w:val="008D78EE"/>
    <w:rsid w:val="008E31CE"/>
    <w:rsid w:val="00903FD4"/>
    <w:rsid w:val="009319A7"/>
    <w:rsid w:val="009376C6"/>
    <w:rsid w:val="00960209"/>
    <w:rsid w:val="0096219C"/>
    <w:rsid w:val="00971132"/>
    <w:rsid w:val="0097594F"/>
    <w:rsid w:val="00981CB3"/>
    <w:rsid w:val="00983660"/>
    <w:rsid w:val="00983C3C"/>
    <w:rsid w:val="009908CF"/>
    <w:rsid w:val="00990AB6"/>
    <w:rsid w:val="009971C3"/>
    <w:rsid w:val="009D3D7E"/>
    <w:rsid w:val="009D5A55"/>
    <w:rsid w:val="009F0F3C"/>
    <w:rsid w:val="00A16B53"/>
    <w:rsid w:val="00A244AC"/>
    <w:rsid w:val="00A25225"/>
    <w:rsid w:val="00A25423"/>
    <w:rsid w:val="00A257EB"/>
    <w:rsid w:val="00A35B36"/>
    <w:rsid w:val="00A41A23"/>
    <w:rsid w:val="00A433A9"/>
    <w:rsid w:val="00A45655"/>
    <w:rsid w:val="00A464DE"/>
    <w:rsid w:val="00A5462B"/>
    <w:rsid w:val="00A54FC5"/>
    <w:rsid w:val="00A71C0F"/>
    <w:rsid w:val="00A72629"/>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736DC"/>
    <w:rsid w:val="00B8173C"/>
    <w:rsid w:val="00B91F39"/>
    <w:rsid w:val="00B94612"/>
    <w:rsid w:val="00B94713"/>
    <w:rsid w:val="00B97129"/>
    <w:rsid w:val="00BA4B10"/>
    <w:rsid w:val="00BA4DCA"/>
    <w:rsid w:val="00BB3789"/>
    <w:rsid w:val="00BB5EC9"/>
    <w:rsid w:val="00BB7504"/>
    <w:rsid w:val="00BB7695"/>
    <w:rsid w:val="00BC3A0C"/>
    <w:rsid w:val="00BC48FC"/>
    <w:rsid w:val="00BC512A"/>
    <w:rsid w:val="00BD5EBC"/>
    <w:rsid w:val="00BD701A"/>
    <w:rsid w:val="00BE455D"/>
    <w:rsid w:val="00BE6BE8"/>
    <w:rsid w:val="00BF342A"/>
    <w:rsid w:val="00BF5F02"/>
    <w:rsid w:val="00C0120E"/>
    <w:rsid w:val="00C14AE7"/>
    <w:rsid w:val="00C52D85"/>
    <w:rsid w:val="00C62181"/>
    <w:rsid w:val="00C63E82"/>
    <w:rsid w:val="00C643BA"/>
    <w:rsid w:val="00C65376"/>
    <w:rsid w:val="00C84D79"/>
    <w:rsid w:val="00C9536A"/>
    <w:rsid w:val="00CB68F8"/>
    <w:rsid w:val="00CC654E"/>
    <w:rsid w:val="00CD0CC0"/>
    <w:rsid w:val="00CE6A3A"/>
    <w:rsid w:val="00CF0FA7"/>
    <w:rsid w:val="00D01452"/>
    <w:rsid w:val="00D0605E"/>
    <w:rsid w:val="00D229AE"/>
    <w:rsid w:val="00D32A44"/>
    <w:rsid w:val="00D451C4"/>
    <w:rsid w:val="00D45469"/>
    <w:rsid w:val="00D54B4C"/>
    <w:rsid w:val="00D624C8"/>
    <w:rsid w:val="00D74AC2"/>
    <w:rsid w:val="00DD267E"/>
    <w:rsid w:val="00DE099D"/>
    <w:rsid w:val="00DE48E3"/>
    <w:rsid w:val="00DE7F29"/>
    <w:rsid w:val="00E00683"/>
    <w:rsid w:val="00E00D62"/>
    <w:rsid w:val="00E13493"/>
    <w:rsid w:val="00E16ACC"/>
    <w:rsid w:val="00E23EE3"/>
    <w:rsid w:val="00E27141"/>
    <w:rsid w:val="00E33B19"/>
    <w:rsid w:val="00E42F27"/>
    <w:rsid w:val="00E45595"/>
    <w:rsid w:val="00E5753F"/>
    <w:rsid w:val="00E64523"/>
    <w:rsid w:val="00E71534"/>
    <w:rsid w:val="00E7718D"/>
    <w:rsid w:val="00E86611"/>
    <w:rsid w:val="00E9687F"/>
    <w:rsid w:val="00E972F9"/>
    <w:rsid w:val="00EA12C6"/>
    <w:rsid w:val="00EA4A3A"/>
    <w:rsid w:val="00EB57B9"/>
    <w:rsid w:val="00EB6F7C"/>
    <w:rsid w:val="00EC1F12"/>
    <w:rsid w:val="00EC6849"/>
    <w:rsid w:val="00ED02A7"/>
    <w:rsid w:val="00ED3012"/>
    <w:rsid w:val="00ED4E7C"/>
    <w:rsid w:val="00F010D1"/>
    <w:rsid w:val="00F05B58"/>
    <w:rsid w:val="00F07334"/>
    <w:rsid w:val="00F154C2"/>
    <w:rsid w:val="00F22ECA"/>
    <w:rsid w:val="00F2355D"/>
    <w:rsid w:val="00F25F69"/>
    <w:rsid w:val="00F447FE"/>
    <w:rsid w:val="00F66332"/>
    <w:rsid w:val="00F72C93"/>
    <w:rsid w:val="00F761DF"/>
    <w:rsid w:val="00F83B2F"/>
    <w:rsid w:val="00F869FE"/>
    <w:rsid w:val="00FA32A1"/>
    <w:rsid w:val="00FA3A83"/>
    <w:rsid w:val="00FA476D"/>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ru-RU" sz="1400">
                <a:latin typeface="Times New Roman" pitchFamily="18" charset="0"/>
                <a:cs typeface="Times New Roman" pitchFamily="18" charset="0"/>
              </a:rPr>
              <a:t>Хозяйствующие субъекты Каменского района </a:t>
            </a:r>
          </a:p>
          <a:p>
            <a:pPr>
              <a:defRPr sz="1400"/>
            </a:pPr>
            <a:r>
              <a:rPr lang="ru-RU" sz="1400">
                <a:latin typeface="Times New Roman" pitchFamily="18" charset="0"/>
                <a:cs typeface="Times New Roman" pitchFamily="18" charset="0"/>
              </a:rPr>
              <a:t>на 1 апреля  2022 года</a:t>
            </a:r>
          </a:p>
        </c:rich>
      </c:tx>
      <c:layout>
        <c:manualLayout>
          <c:xMode val="edge"/>
          <c:yMode val="edge"/>
          <c:x val="0.21703329917368236"/>
          <c:y val="1.707063153418671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345129222932803E-2"/>
          <c:y val="0.23871024501825541"/>
          <c:w val="0.55347991715203637"/>
          <c:h val="0.67378993826888955"/>
        </c:manualLayout>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субъекты'!$B$7:$B$13</c:f>
              <c:strCache>
                <c:ptCount val="7"/>
                <c:pt idx="0">
                  <c:v>собственность религиозных объединений</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прочие организации </c:v>
                </c:pt>
                <c:pt idx="6">
                  <c:v>индивидуальные предприниматели</c:v>
                </c:pt>
              </c:strCache>
            </c:strRef>
          </c:cat>
          <c:val>
            <c:numRef>
              <c:f>'Хоз. субъекты'!$C$7:$C$13</c:f>
              <c:numCache>
                <c:formatCode>#,##0</c:formatCode>
                <c:ptCount val="7"/>
                <c:pt idx="0">
                  <c:v>3</c:v>
                </c:pt>
                <c:pt idx="1">
                  <c:v>31</c:v>
                </c:pt>
                <c:pt idx="2">
                  <c:v>1</c:v>
                </c:pt>
                <c:pt idx="3">
                  <c:v>23</c:v>
                </c:pt>
                <c:pt idx="4">
                  <c:v>1</c:v>
                </c:pt>
                <c:pt idx="5">
                  <c:v>1</c:v>
                </c:pt>
                <c:pt idx="6">
                  <c:v>161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35"/>
          <c:y val="0.21301775147928995"/>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9</c:v>
                </c:pt>
                <c:pt idx="1">
                  <c:v>2</c:v>
                </c:pt>
                <c:pt idx="2">
                  <c:v>2</c:v>
                </c:pt>
                <c:pt idx="3">
                  <c:v>3</c:v>
                </c:pt>
                <c:pt idx="4">
                  <c:v>7</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07692307696E-2"/>
          <c:w val="0.39596273291925466"/>
          <c:h val="0.8791220328228202"/>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200">
                <a:latin typeface="PT Astra Serif" panose="020A0603040505020204" pitchFamily="18" charset="-52"/>
                <a:ea typeface="PT Astra Serif" panose="020A0603040505020204" pitchFamily="18" charset="-52"/>
              </a:defRPr>
            </a:pPr>
            <a:r>
              <a:rPr lang="ru-RU" sz="1200">
                <a:latin typeface="PT Astra Serif" panose="020A0603040505020204" pitchFamily="18" charset="-52"/>
                <a:ea typeface="PT Astra Serif" panose="020A0603040505020204" pitchFamily="18" charset="-52"/>
              </a:rPr>
              <a:t>Количество индивидуальных предпринимателей</a:t>
            </a:r>
          </a:p>
        </c:rich>
      </c:tx>
      <c:overlay val="0"/>
    </c:title>
    <c:autoTitleDeleted val="0"/>
    <c:view3D>
      <c:rotX val="15"/>
      <c:rotY val="20"/>
      <c:depthPercent val="100"/>
      <c:rAngAx val="1"/>
    </c:view3D>
    <c:floor>
      <c:thickness val="0"/>
      <c:spPr>
        <a:solidFill>
          <a:schemeClr val="accent5">
            <a:lumMod val="20000"/>
            <a:lumOff val="80000"/>
          </a:schemeClr>
        </a:solidFill>
      </c:spPr>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spPr>
            <a:gradFill flip="none" rotWithShape="1">
              <a:gsLst>
                <a:gs pos="0">
                  <a:srgbClr val="03D4A8">
                    <a:alpha val="52000"/>
                  </a:srgbClr>
                </a:gs>
                <a:gs pos="25000">
                  <a:srgbClr val="21D6E0"/>
                </a:gs>
                <a:gs pos="75000">
                  <a:srgbClr val="0087E6"/>
                </a:gs>
                <a:gs pos="100000">
                  <a:srgbClr val="005CBF"/>
                </a:gs>
              </a:gsLst>
              <a:lin ang="4200000" scaled="0"/>
              <a:tileRect/>
            </a:gradFill>
          </c:spPr>
          <c:invertIfNegative val="0"/>
          <c:dLbls>
            <c:txPr>
              <a:bodyPr/>
              <a:lstStyle/>
              <a:p>
                <a:pPr>
                  <a:defRPr b="1">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dLbls>
          <c:cat>
            <c:numRef>
              <c:f>Предприниматели!$F$5:$R$5</c:f>
              <c:numCache>
                <c:formatCode>General</c:formatCode>
                <c:ptCount val="7"/>
                <c:pt idx="0">
                  <c:v>2015</c:v>
                </c:pt>
                <c:pt idx="1">
                  <c:v>2016</c:v>
                </c:pt>
                <c:pt idx="2">
                  <c:v>2017</c:v>
                </c:pt>
                <c:pt idx="3">
                  <c:v>2018</c:v>
                </c:pt>
                <c:pt idx="4">
                  <c:v>2019</c:v>
                </c:pt>
                <c:pt idx="5">
                  <c:v>2020</c:v>
                </c:pt>
                <c:pt idx="6">
                  <c:v>2021</c:v>
                </c:pt>
              </c:numCache>
            </c:numRef>
          </c:cat>
          <c:val>
            <c:numRef>
              <c:f>Предприниматели!$F$6:$R$6</c:f>
              <c:numCache>
                <c:formatCode>#,##0</c:formatCode>
                <c:ptCount val="7"/>
                <c:pt idx="0">
                  <c:v>125</c:v>
                </c:pt>
                <c:pt idx="1">
                  <c:v>136</c:v>
                </c:pt>
                <c:pt idx="2">
                  <c:v>142</c:v>
                </c:pt>
                <c:pt idx="3">
                  <c:v>149</c:v>
                </c:pt>
                <c:pt idx="4">
                  <c:v>154</c:v>
                </c:pt>
                <c:pt idx="5">
                  <c:v>146</c:v>
                </c:pt>
                <c:pt idx="6">
                  <c:v>161</c:v>
                </c:pt>
              </c:numCache>
            </c:numRef>
          </c:val>
        </c:ser>
        <c:dLbls>
          <c:showLegendKey val="0"/>
          <c:showVal val="0"/>
          <c:showCatName val="0"/>
          <c:showSerName val="0"/>
          <c:showPercent val="0"/>
          <c:showBubbleSize val="0"/>
        </c:dLbls>
        <c:gapWidth val="75"/>
        <c:shape val="cylinder"/>
        <c:axId val="307725824"/>
        <c:axId val="307727360"/>
        <c:axId val="0"/>
      </c:bar3DChart>
      <c:catAx>
        <c:axId val="307725824"/>
        <c:scaling>
          <c:orientation val="minMax"/>
        </c:scaling>
        <c:delete val="0"/>
        <c:axPos val="b"/>
        <c:numFmt formatCode="General" sourceLinked="1"/>
        <c:majorTickMark val="out"/>
        <c:minorTickMark val="none"/>
        <c:tickLblPos val="nextTo"/>
        <c:txPr>
          <a:bodyPr/>
          <a:lstStyle/>
          <a:p>
            <a:pPr>
              <a:defRPr b="1">
                <a:latin typeface="PT Astra Serif" panose="020A0603040505020204" pitchFamily="18" charset="-52"/>
                <a:ea typeface="PT Astra Serif" panose="020A0603040505020204" pitchFamily="18" charset="-52"/>
              </a:defRPr>
            </a:pPr>
            <a:endParaRPr lang="ru-RU"/>
          </a:p>
        </c:txPr>
        <c:crossAx val="307727360"/>
        <c:crosses val="autoZero"/>
        <c:auto val="1"/>
        <c:lblAlgn val="ctr"/>
        <c:lblOffset val="100"/>
        <c:noMultiLvlLbl val="0"/>
      </c:catAx>
      <c:valAx>
        <c:axId val="307727360"/>
        <c:scaling>
          <c:orientation val="minMax"/>
        </c:scaling>
        <c:delete val="0"/>
        <c:axPos val="l"/>
        <c:numFmt formatCode="#,##0" sourceLinked="1"/>
        <c:majorTickMark val="none"/>
        <c:minorTickMark val="none"/>
        <c:tickLblPos val="nextTo"/>
        <c:txPr>
          <a:bodyPr/>
          <a:lstStyle/>
          <a:p>
            <a:pPr>
              <a:defRPr b="1">
                <a:latin typeface="PT Astra Serif" panose="020A0603040505020204" pitchFamily="18" charset="-52"/>
                <a:ea typeface="PT Astra Serif" panose="020A0603040505020204" pitchFamily="18" charset="-52"/>
              </a:defRPr>
            </a:pPr>
            <a:endParaRPr lang="ru-RU"/>
          </a:p>
        </c:txPr>
        <c:crossAx val="30772582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0.14147831988291185"/>
          <c:y val="4.4143732847726283E-2"/>
          <c:w val="0.44669969992068748"/>
          <c:h val="0.93414074055075358"/>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2535727426595039"/>
                  <c:y val="1.2330601531951363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транспортировка и хранение</c:v>
                </c:pt>
                <c:pt idx="6">
                  <c:v>деятельность по операциям с недвижимым имуществом</c:v>
                </c:pt>
                <c:pt idx="7">
                  <c:v> предоставление прочих услуг</c:v>
                </c:pt>
              </c:strCache>
            </c:strRef>
          </c:cat>
          <c:val>
            <c:numRef>
              <c:f>'Число работн.'!$C$7:$C$14</c:f>
              <c:numCache>
                <c:formatCode>0.000</c:formatCode>
                <c:ptCount val="8"/>
                <c:pt idx="0">
                  <c:v>0.42099999999999999</c:v>
                </c:pt>
                <c:pt idx="1">
                  <c:v>0.11700000000000001</c:v>
                </c:pt>
                <c:pt idx="2">
                  <c:v>7.2999999999999995E-2</c:v>
                </c:pt>
                <c:pt idx="3">
                  <c:v>4.2999999999999997E-2</c:v>
                </c:pt>
                <c:pt idx="4">
                  <c:v>8.3000000000000004E-2</c:v>
                </c:pt>
                <c:pt idx="5">
                  <c:v>5.3999999999999999E-2</c:v>
                </c:pt>
                <c:pt idx="6" formatCode="General">
                  <c:v>1.0999999999999999E-2</c:v>
                </c:pt>
                <c:pt idx="7" formatCode="General">
                  <c:v>1.2E-2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22111641247"/>
          <c:y val="0.10271338175751286"/>
          <c:w val="0.37732381036013618"/>
          <c:h val="0.7984510366436753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3.8430034129692835E-2"/>
                  <c:y val="-0.12026899487305019"/>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0.18769754463285945"/>
                  <c:y val="-0.10984238369167584"/>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1747523.55</c:v>
                </c:pt>
                <c:pt idx="1">
                  <c:v>120000</c:v>
                </c:pt>
                <c:pt idx="2">
                  <c:v>61104</c:v>
                </c:pt>
                <c:pt idx="3">
                  <c:v>35000</c:v>
                </c:pt>
                <c:pt idx="4">
                  <c:v>95967</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FE3F-4876-44A0-BF2F-7A6D2551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8</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123</cp:revision>
  <cp:lastPrinted>2021-03-01T13:41:00Z</cp:lastPrinted>
  <dcterms:created xsi:type="dcterms:W3CDTF">2018-03-30T08:55:00Z</dcterms:created>
  <dcterms:modified xsi:type="dcterms:W3CDTF">2022-06-08T09:13:00Z</dcterms:modified>
</cp:coreProperties>
</file>