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93" w:rsidRPr="008E7BAC" w:rsidRDefault="00AC2A93" w:rsidP="00BD1D2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E7BAC">
        <w:rPr>
          <w:rFonts w:ascii="Arial" w:hAnsi="Arial" w:cs="Arial"/>
          <w:b/>
          <w:noProof/>
          <w:color w:val="000000" w:themeColor="text1"/>
          <w:sz w:val="32"/>
          <w:szCs w:val="32"/>
        </w:rPr>
        <w:t>СОБРАНИЕ</w:t>
      </w:r>
      <w:r w:rsidR="00BD1D27" w:rsidRPr="008E7BAC">
        <w:rPr>
          <w:rFonts w:ascii="Arial" w:hAnsi="Arial" w:cs="Arial"/>
          <w:b/>
          <w:noProof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noProof/>
          <w:color w:val="000000" w:themeColor="text1"/>
          <w:sz w:val="32"/>
          <w:szCs w:val="32"/>
        </w:rPr>
        <w:t>ПРЕДСТАВИТЕЛЕЙ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olor w:val="000000" w:themeColor="text1"/>
          <w:sz w:val="32"/>
          <w:szCs w:val="32"/>
        </w:rPr>
        <w:t>МУНИЦИПАЛЬНОГО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olor w:val="000000" w:themeColor="text1"/>
          <w:sz w:val="32"/>
          <w:szCs w:val="32"/>
        </w:rPr>
        <w:t>ОБРАЗОВАНИЯ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olor w:val="000000" w:themeColor="text1"/>
          <w:sz w:val="32"/>
          <w:szCs w:val="32"/>
        </w:rPr>
        <w:t>КАМЕНСКИЙ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olor w:val="000000" w:themeColor="text1"/>
          <w:sz w:val="32"/>
          <w:szCs w:val="32"/>
        </w:rPr>
        <w:t>РАЙОН</w:t>
      </w:r>
    </w:p>
    <w:p w:rsidR="00AC2A93" w:rsidRPr="00BD1D27" w:rsidRDefault="00AC2A93" w:rsidP="00BD1D27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  <w:lang w:val="ru-RU"/>
        </w:rPr>
      </w:pPr>
    </w:p>
    <w:p w:rsidR="00AC2A93" w:rsidRPr="008E7BAC" w:rsidRDefault="00AC2A93" w:rsidP="00BD1D27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РЕШЕНИЕ</w:t>
      </w:r>
    </w:p>
    <w:p w:rsidR="00AC2A93" w:rsidRPr="002802D2" w:rsidRDefault="00AC2A93" w:rsidP="00BD1D27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  <w:lang w:val="ru-RU"/>
        </w:rPr>
      </w:pPr>
      <w:r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от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</w:t>
      </w:r>
      <w:r w:rsid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27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</w:t>
      </w:r>
      <w:r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марта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</w:t>
      </w:r>
      <w:r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2025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</w:t>
      </w:r>
      <w:r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года</w:t>
      </w:r>
      <w:r w:rsidR="00BD1D27"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 xml:space="preserve"> </w:t>
      </w:r>
      <w:r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№</w:t>
      </w:r>
      <w:r w:rsid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23</w:t>
      </w:r>
      <w:r w:rsidRPr="008E7BAC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-</w:t>
      </w:r>
      <w:r w:rsidR="002802D2" w:rsidRPr="00BD03F0">
        <w:rPr>
          <w:rFonts w:ascii="Arial" w:hAnsi="Arial" w:cs="Arial"/>
          <w:b/>
          <w:color w:val="000000" w:themeColor="text1"/>
          <w:sz w:val="32"/>
          <w:szCs w:val="32"/>
          <w:lang w:val="ru-RU"/>
        </w:rPr>
        <w:t>6</w:t>
      </w:r>
    </w:p>
    <w:p w:rsidR="00AC2A93" w:rsidRPr="00BD1D27" w:rsidRDefault="00AC2A93" w:rsidP="00BD1D27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C2A93" w:rsidRDefault="00AC2A93" w:rsidP="00BD1D27">
      <w:pPr>
        <w:jc w:val="center"/>
        <w:rPr>
          <w:rFonts w:ascii="Arial" w:hAnsi="Arial" w:cs="Arial"/>
          <w:b/>
          <w:caps/>
          <w:color w:val="000000" w:themeColor="text1"/>
          <w:sz w:val="32"/>
          <w:szCs w:val="32"/>
        </w:rPr>
      </w:pP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О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ВНЕСЕНИИ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ИЗМЕНЕНИЙ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В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РЕШЕНИЕ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СОБРАНИЯ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ПРЕДСТАВИТЕЛЕЙ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МУНИЦИПАЛЬНОГО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ОБРАЗОВАНИЯ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КАМЕНСКИЙ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РАЙОН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ОТ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17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НОЯБРЯ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2021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Г.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№45-8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«ОБ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УТВЕРЖДЕНИИ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ПОРЯДКА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И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УСЛОВИЙ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ЗАКЛЮЧЕНИЯ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СОГЛАШЕНИЙ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О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ЗАЩИТЕ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И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ПООЩРЕНИИ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КАПИТАЛОВЛОЖЕНИЙ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СО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СТОРОНЫ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МУНИЦИПАЛЬНОГО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ОБРАЗОВАНИЯ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КАМЕНСКИЙ</w:t>
      </w:r>
      <w:r w:rsidR="00BD1D27"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 xml:space="preserve"> </w:t>
      </w:r>
      <w:r w:rsidRPr="008E7BAC">
        <w:rPr>
          <w:rFonts w:ascii="Arial" w:hAnsi="Arial" w:cs="Arial"/>
          <w:b/>
          <w:caps/>
          <w:color w:val="000000" w:themeColor="text1"/>
          <w:sz w:val="32"/>
          <w:szCs w:val="32"/>
        </w:rPr>
        <w:t>РАЙОН»</w:t>
      </w:r>
    </w:p>
    <w:p w:rsidR="008E7BAC" w:rsidRPr="008E7BAC" w:rsidRDefault="008E7BAC" w:rsidP="00BD1D27">
      <w:pPr>
        <w:jc w:val="center"/>
        <w:rPr>
          <w:rFonts w:ascii="Arial" w:hAnsi="Arial" w:cs="Arial"/>
          <w:b/>
          <w:caps/>
          <w:color w:val="000000" w:themeColor="text1"/>
          <w:sz w:val="24"/>
          <w:szCs w:val="24"/>
          <w:lang w:eastAsia="ru-RU"/>
        </w:rPr>
      </w:pP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5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Федеральным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законом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06.10.2003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131-ФЗ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"Об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общих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принципах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самоуправления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Федерации",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6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Федеральным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законом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30.11.2024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441-ФЗ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"О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внесении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изменений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Федеральный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«О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Федерации",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основании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7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Устава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Тульской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области,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Собрание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представителей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РЕШИЛО:</w:t>
      </w:r>
      <w:proofErr w:type="gramEnd"/>
    </w:p>
    <w:p w:rsidR="00AC2A93" w:rsidRPr="00BD1D27" w:rsidRDefault="00AC2A93" w:rsidP="00BD1D27">
      <w:pPr>
        <w:pStyle w:val="a7"/>
        <w:spacing w:after="0"/>
        <w:ind w:firstLine="708"/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1.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Внести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Собрания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представителей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BD1D2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от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17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ноября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2021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г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ода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№45-8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«Об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утверждении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Порядка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условий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заключения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соглашений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со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стороны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район»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BD1D2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bCs/>
          <w:color w:val="000000" w:themeColor="text1"/>
          <w:sz w:val="24"/>
          <w:szCs w:val="24"/>
        </w:rPr>
        <w:t>следующее</w:t>
      </w:r>
      <w:r w:rsidR="00BD1D2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bCs/>
          <w:color w:val="000000" w:themeColor="text1"/>
          <w:sz w:val="24"/>
          <w:szCs w:val="24"/>
        </w:rPr>
        <w:t>изменение:</w:t>
      </w:r>
    </w:p>
    <w:p w:rsidR="00AC2A93" w:rsidRPr="00BD1D27" w:rsidRDefault="00BD1D27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2"/>
      <w:r>
        <w:rPr>
          <w:rFonts w:ascii="Arial" w:hAnsi="Arial" w:cs="Arial"/>
          <w:color w:val="000000" w:themeColor="text1"/>
          <w:sz w:val="24"/>
          <w:szCs w:val="24"/>
        </w:rPr>
        <w:t>1.1. П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риложение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решению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изложить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новой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редакции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(приложение).</w:t>
      </w:r>
    </w:p>
    <w:p w:rsidR="00AC2A93" w:rsidRPr="00BD1D27" w:rsidRDefault="00AC2A93" w:rsidP="00BD1D27">
      <w:pPr>
        <w:ind w:firstLine="709"/>
        <w:jc w:val="both"/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C1D7FF"/>
        </w:rPr>
      </w:pP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</w:t>
      </w:r>
      <w:bookmarkStart w:id="1" w:name="sub_10871"/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Признать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утратившим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силу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р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ешение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Собрания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представителей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12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октября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2022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г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ода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№57-3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«О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внесении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изменений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Собрания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представителей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BD1D2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от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17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ноября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2021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г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ода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№45-8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«Об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утверждении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Порядка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условий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заключения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соглашений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со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стороны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pacing w:val="-6"/>
          <w:sz w:val="24"/>
          <w:szCs w:val="24"/>
        </w:rPr>
        <w:t>район».</w:t>
      </w:r>
      <w:r w:rsidR="00BD1D27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BD1D27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End"/>
    </w:p>
    <w:p w:rsidR="00BD1D27" w:rsidRPr="00A6177D" w:rsidRDefault="00BD03F0" w:rsidP="00BD1D27">
      <w:pPr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0"/>
      <w:bookmarkEnd w:id="1"/>
      <w:r>
        <w:rPr>
          <w:rFonts w:ascii="Arial" w:hAnsi="Arial" w:cs="Arial"/>
          <w:color w:val="000000" w:themeColor="text1"/>
          <w:sz w:val="24"/>
          <w:szCs w:val="24"/>
        </w:rPr>
        <w:tab/>
      </w:r>
      <w:bookmarkStart w:id="3" w:name="_GoBack"/>
      <w:bookmarkEnd w:id="3"/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3.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End w:id="2"/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Настоящее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вступает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силу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1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июля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2025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года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D1D27" w:rsidRPr="00A6177D">
        <w:rPr>
          <w:rFonts w:ascii="Arial" w:hAnsi="Arial" w:cs="Arial"/>
          <w:color w:val="000000"/>
          <w:sz w:val="24"/>
          <w:szCs w:val="24"/>
        </w:rPr>
        <w:t>подлежит размещению на официальном сайте муниципального образования</w:t>
      </w:r>
      <w:r w:rsidR="00BD1D27" w:rsidRPr="00A6177D">
        <w:rPr>
          <w:rFonts w:ascii="Arial" w:hAnsi="Arial" w:cs="Arial"/>
          <w:color w:val="000000"/>
          <w:sz w:val="24"/>
          <w:szCs w:val="24"/>
          <w:lang w:eastAsia="ru-RU"/>
        </w:rPr>
        <w:t xml:space="preserve"> (</w:t>
      </w:r>
      <w:hyperlink r:id="rId8" w:history="1">
        <w:r w:rsidR="00BD1D27" w:rsidRPr="00A6177D">
          <w:rPr>
            <w:rStyle w:val="a3"/>
            <w:rFonts w:ascii="Arial" w:hAnsi="Arial" w:cs="Arial"/>
            <w:color w:val="000000"/>
            <w:sz w:val="24"/>
            <w:szCs w:val="24"/>
          </w:rPr>
          <w:t>https://kamenskiy.gosuslugi.ru</w:t>
        </w:r>
        <w:r w:rsidR="00BD1D27" w:rsidRPr="00A6177D">
          <w:rPr>
            <w:rFonts w:ascii="Arial" w:hAnsi="Arial" w:cs="Arial"/>
            <w:color w:val="000000"/>
            <w:sz w:val="24"/>
            <w:szCs w:val="24"/>
            <w:lang w:eastAsia="ru-RU"/>
          </w:rPr>
          <w:t>)</w:t>
        </w:r>
      </w:hyperlink>
      <w:r w:rsidR="00BD1D27" w:rsidRPr="00A6177D">
        <w:rPr>
          <w:rFonts w:ascii="Arial" w:hAnsi="Arial" w:cs="Arial"/>
          <w:color w:val="000000"/>
          <w:sz w:val="24"/>
          <w:szCs w:val="24"/>
          <w:lang w:eastAsia="ru-RU"/>
        </w:rPr>
        <w:t xml:space="preserve">, </w:t>
      </w:r>
      <w:r w:rsidR="00BD1D27" w:rsidRPr="00A6177D">
        <w:rPr>
          <w:rFonts w:ascii="Arial" w:hAnsi="Arial" w:cs="Arial"/>
          <w:color w:val="000000"/>
          <w:sz w:val="24"/>
          <w:szCs w:val="24"/>
        </w:rPr>
        <w:t xml:space="preserve">опубликованию в общественно-политической газете «Сельская новь. Каменский район», обнародованию </w:t>
      </w:r>
      <w:r w:rsidR="00BD1D27" w:rsidRPr="00A6177D">
        <w:rPr>
          <w:rFonts w:ascii="Arial" w:hAnsi="Arial" w:cs="Arial"/>
          <w:sz w:val="24"/>
          <w:szCs w:val="24"/>
        </w:rPr>
        <w:t>на портале Министерства юстиции Российской Федерации» (</w:t>
      </w:r>
      <w:r w:rsidR="00BD1D27" w:rsidRPr="00A6177D">
        <w:rPr>
          <w:rFonts w:ascii="Arial" w:hAnsi="Arial" w:cs="Arial"/>
          <w:sz w:val="24"/>
          <w:szCs w:val="24"/>
          <w:lang w:val="en-US"/>
        </w:rPr>
        <w:t>http</w:t>
      </w:r>
      <w:r w:rsidR="00BD1D27" w:rsidRPr="00A6177D">
        <w:rPr>
          <w:rFonts w:ascii="Arial" w:hAnsi="Arial" w:cs="Arial"/>
          <w:sz w:val="24"/>
          <w:szCs w:val="24"/>
        </w:rPr>
        <w:t>:</w:t>
      </w:r>
      <w:proofErr w:type="spellStart"/>
      <w:r w:rsidR="00BD1D27" w:rsidRPr="00A6177D">
        <w:rPr>
          <w:rFonts w:ascii="Arial" w:hAnsi="Arial" w:cs="Arial"/>
          <w:sz w:val="24"/>
          <w:szCs w:val="24"/>
          <w:lang w:val="en-US"/>
        </w:rPr>
        <w:t>parvo</w:t>
      </w:r>
      <w:proofErr w:type="spellEnd"/>
      <w:r w:rsidR="00BD1D27" w:rsidRPr="00A6177D">
        <w:rPr>
          <w:rFonts w:ascii="Arial" w:hAnsi="Arial" w:cs="Arial"/>
          <w:sz w:val="24"/>
          <w:szCs w:val="24"/>
        </w:rPr>
        <w:t>-</w:t>
      </w:r>
      <w:proofErr w:type="spellStart"/>
      <w:r w:rsidR="00BD1D27" w:rsidRPr="00A6177D">
        <w:rPr>
          <w:rFonts w:ascii="Arial" w:hAnsi="Arial" w:cs="Arial"/>
          <w:sz w:val="24"/>
          <w:szCs w:val="24"/>
          <w:lang w:val="en-US"/>
        </w:rPr>
        <w:t>minjust</w:t>
      </w:r>
      <w:proofErr w:type="spellEnd"/>
      <w:r w:rsidR="00BD1D27" w:rsidRPr="00A6177D">
        <w:rPr>
          <w:rFonts w:ascii="Arial" w:hAnsi="Arial" w:cs="Arial"/>
          <w:sz w:val="24"/>
          <w:szCs w:val="24"/>
        </w:rPr>
        <w:t>.</w:t>
      </w:r>
      <w:proofErr w:type="spellStart"/>
      <w:r w:rsidR="00BD1D27" w:rsidRPr="00A6177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BD1D27" w:rsidRPr="00A6177D">
        <w:rPr>
          <w:rFonts w:ascii="Arial" w:hAnsi="Arial" w:cs="Arial"/>
          <w:sz w:val="24"/>
          <w:szCs w:val="24"/>
        </w:rPr>
        <w:t xml:space="preserve">, </w:t>
      </w:r>
      <w:r w:rsidR="00BD1D27" w:rsidRPr="00A6177D">
        <w:rPr>
          <w:rFonts w:ascii="Arial" w:hAnsi="Arial" w:cs="Arial"/>
          <w:sz w:val="24"/>
          <w:szCs w:val="24"/>
          <w:lang w:val="en-US"/>
        </w:rPr>
        <w:t>http</w:t>
      </w:r>
      <w:r w:rsidR="00BD1D27" w:rsidRPr="00A6177D">
        <w:rPr>
          <w:rFonts w:ascii="Arial" w:hAnsi="Arial" w:cs="Arial"/>
          <w:sz w:val="24"/>
          <w:szCs w:val="24"/>
        </w:rPr>
        <w:t>:право-</w:t>
      </w:r>
      <w:proofErr w:type="spellStart"/>
      <w:r w:rsidR="00BD1D27" w:rsidRPr="00A6177D">
        <w:rPr>
          <w:rFonts w:ascii="Arial" w:hAnsi="Arial" w:cs="Arial"/>
          <w:sz w:val="24"/>
          <w:szCs w:val="24"/>
        </w:rPr>
        <w:t>минюст</w:t>
      </w:r>
      <w:proofErr w:type="gramStart"/>
      <w:r w:rsidR="00BD1D27" w:rsidRPr="00A6177D">
        <w:rPr>
          <w:rFonts w:ascii="Arial" w:hAnsi="Arial" w:cs="Arial"/>
          <w:sz w:val="24"/>
          <w:szCs w:val="24"/>
        </w:rPr>
        <w:t>.р</w:t>
      </w:r>
      <w:proofErr w:type="gramEnd"/>
      <w:r w:rsidR="00BD1D27" w:rsidRPr="00A6177D">
        <w:rPr>
          <w:rFonts w:ascii="Arial" w:hAnsi="Arial" w:cs="Arial"/>
          <w:sz w:val="24"/>
          <w:szCs w:val="24"/>
        </w:rPr>
        <w:t>ф</w:t>
      </w:r>
      <w:proofErr w:type="spellEnd"/>
      <w:r w:rsidR="00BD1D27" w:rsidRPr="00A6177D">
        <w:rPr>
          <w:rFonts w:ascii="Arial" w:hAnsi="Arial" w:cs="Arial"/>
          <w:sz w:val="24"/>
          <w:szCs w:val="24"/>
        </w:rPr>
        <w:t>).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2A93" w:rsidRPr="00BD1D27" w:rsidRDefault="00AC2A93" w:rsidP="00BD1D27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C2A93" w:rsidRPr="00BD1D27" w:rsidRDefault="00AC2A93" w:rsidP="00BD1D27">
      <w:pPr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AC2A93" w:rsidRPr="00BD1D27" w:rsidRDefault="00AC2A93" w:rsidP="00BD1D27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C2A93" w:rsidRPr="00BD1D27" w:rsidRDefault="00AC2A93" w:rsidP="00BD1D27">
      <w:pPr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Глава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proofErr w:type="gramEnd"/>
    </w:p>
    <w:p w:rsidR="00AC2A93" w:rsidRPr="00BD1D27" w:rsidRDefault="00AC2A93" w:rsidP="00BD1D2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</w:t>
      </w:r>
    </w:p>
    <w:p w:rsidR="00AC2A93" w:rsidRPr="00BD1D27" w:rsidRDefault="00AC2A93" w:rsidP="00BD1D27">
      <w:pPr>
        <w:keepLines/>
        <w:widowControl w:val="0"/>
        <w:tabs>
          <w:tab w:val="left" w:pos="709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Е.В.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Мягков</w:t>
      </w:r>
    </w:p>
    <w:p w:rsidR="00AC2A93" w:rsidRDefault="00AC2A93" w:rsidP="00BD1D2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E7BAC" w:rsidRDefault="008E7BAC" w:rsidP="00BD1D2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E7BAC" w:rsidRPr="00BD1D27" w:rsidRDefault="008E7BAC" w:rsidP="00BD1D27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BD1D27" w:rsidRPr="00644F0A" w:rsidRDefault="00BD1D27" w:rsidP="00BD1D27">
      <w:pPr>
        <w:jc w:val="right"/>
        <w:rPr>
          <w:rFonts w:ascii="Arial" w:hAnsi="Arial" w:cs="Arial"/>
          <w:sz w:val="24"/>
          <w:szCs w:val="24"/>
        </w:rPr>
      </w:pPr>
      <w:r w:rsidRPr="00644F0A">
        <w:rPr>
          <w:rFonts w:ascii="Arial" w:hAnsi="Arial" w:cs="Arial"/>
          <w:sz w:val="24"/>
          <w:szCs w:val="24"/>
        </w:rPr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1D27" w:rsidRPr="00644F0A" w:rsidRDefault="00BD1D27" w:rsidP="00BD1D27">
      <w:pPr>
        <w:jc w:val="right"/>
        <w:rPr>
          <w:rFonts w:ascii="Arial" w:hAnsi="Arial" w:cs="Arial"/>
          <w:sz w:val="24"/>
          <w:szCs w:val="24"/>
        </w:rPr>
      </w:pPr>
      <w:r w:rsidRPr="00644F0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644F0A">
        <w:rPr>
          <w:rFonts w:ascii="Arial" w:hAnsi="Arial" w:cs="Arial"/>
          <w:sz w:val="24"/>
          <w:szCs w:val="24"/>
        </w:rPr>
        <w:t>решению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644F0A">
        <w:rPr>
          <w:rFonts w:ascii="Arial" w:hAnsi="Arial" w:cs="Arial"/>
          <w:sz w:val="24"/>
          <w:szCs w:val="24"/>
        </w:rPr>
        <w:t>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644F0A">
        <w:rPr>
          <w:rFonts w:ascii="Arial" w:hAnsi="Arial" w:cs="Arial"/>
          <w:sz w:val="24"/>
          <w:szCs w:val="24"/>
        </w:rPr>
        <w:t>представителей</w:t>
      </w:r>
    </w:p>
    <w:p w:rsidR="00BD1D27" w:rsidRPr="00644F0A" w:rsidRDefault="00BD1D27" w:rsidP="00BD1D27">
      <w:pPr>
        <w:jc w:val="right"/>
        <w:rPr>
          <w:rFonts w:ascii="Arial" w:hAnsi="Arial" w:cs="Arial"/>
          <w:sz w:val="24"/>
          <w:szCs w:val="24"/>
        </w:rPr>
      </w:pPr>
      <w:r w:rsidRPr="00644F0A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44F0A">
        <w:rPr>
          <w:rFonts w:ascii="Arial" w:hAnsi="Arial" w:cs="Arial"/>
          <w:sz w:val="24"/>
          <w:szCs w:val="24"/>
        </w:rPr>
        <w:t>образования</w:t>
      </w:r>
    </w:p>
    <w:p w:rsidR="00BD1D27" w:rsidRPr="00644F0A" w:rsidRDefault="00BD1D27" w:rsidP="00BD1D27">
      <w:pPr>
        <w:jc w:val="right"/>
        <w:rPr>
          <w:rFonts w:ascii="Arial" w:hAnsi="Arial" w:cs="Arial"/>
          <w:sz w:val="24"/>
          <w:szCs w:val="24"/>
        </w:rPr>
      </w:pPr>
      <w:r w:rsidRPr="00644F0A">
        <w:rPr>
          <w:rFonts w:ascii="Arial" w:hAnsi="Arial" w:cs="Arial"/>
          <w:sz w:val="24"/>
          <w:szCs w:val="24"/>
        </w:rPr>
        <w:lastRenderedPageBreak/>
        <w:t>Каменский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644F0A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1D27" w:rsidRDefault="00BD1D27" w:rsidP="00BD1D27">
      <w:pPr>
        <w:pStyle w:val="ConsPlusNormal"/>
        <w:ind w:firstLine="709"/>
        <w:jc w:val="right"/>
        <w:rPr>
          <w:sz w:val="24"/>
          <w:szCs w:val="24"/>
        </w:rPr>
      </w:pPr>
      <w:r w:rsidRPr="00644F0A">
        <w:rPr>
          <w:sz w:val="24"/>
          <w:szCs w:val="24"/>
        </w:rPr>
        <w:t>от</w:t>
      </w:r>
      <w:r>
        <w:rPr>
          <w:sz w:val="24"/>
          <w:szCs w:val="24"/>
        </w:rPr>
        <w:t xml:space="preserve"> 27.03.</w:t>
      </w:r>
      <w:r w:rsidRPr="00644F0A">
        <w:rPr>
          <w:sz w:val="24"/>
          <w:szCs w:val="24"/>
        </w:rPr>
        <w:t>2025</w:t>
      </w:r>
      <w:r>
        <w:rPr>
          <w:sz w:val="24"/>
          <w:szCs w:val="24"/>
        </w:rPr>
        <w:t xml:space="preserve"> </w:t>
      </w:r>
      <w:r w:rsidRPr="00644F0A">
        <w:rPr>
          <w:sz w:val="24"/>
          <w:szCs w:val="24"/>
        </w:rPr>
        <w:t>№</w:t>
      </w:r>
      <w:r>
        <w:rPr>
          <w:sz w:val="24"/>
          <w:szCs w:val="24"/>
        </w:rPr>
        <w:t>23-</w:t>
      </w:r>
      <w:r w:rsidR="00BD03F0">
        <w:rPr>
          <w:sz w:val="24"/>
          <w:szCs w:val="24"/>
        </w:rPr>
        <w:t>6</w:t>
      </w:r>
    </w:p>
    <w:p w:rsidR="008E7BAC" w:rsidRPr="00644F0A" w:rsidRDefault="008E7BAC" w:rsidP="00BD1D27">
      <w:pPr>
        <w:pStyle w:val="ConsPlusNormal"/>
        <w:ind w:firstLine="709"/>
        <w:jc w:val="right"/>
        <w:rPr>
          <w:rFonts w:eastAsia="Times New Roman"/>
          <w:sz w:val="24"/>
          <w:szCs w:val="24"/>
          <w:lang w:eastAsia="ru-RU"/>
        </w:rPr>
      </w:pPr>
    </w:p>
    <w:p w:rsidR="00AC2A93" w:rsidRPr="00BD1D27" w:rsidRDefault="00BD1D27" w:rsidP="00BD1D27">
      <w:pPr>
        <w:pStyle w:val="1"/>
        <w:spacing w:before="0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D1D27">
        <w:rPr>
          <w:rFonts w:ascii="Arial" w:hAnsi="Arial" w:cs="Arial"/>
          <w:color w:val="000000" w:themeColor="text1"/>
          <w:sz w:val="32"/>
          <w:szCs w:val="32"/>
        </w:rPr>
        <w:t>ПОРЯДОК И УСЛОВИЯ ЗАКЛЮЧЕНИЯ СОГЛАШЕНИЙ О ЗАЩИ</w:t>
      </w:r>
      <w:r>
        <w:rPr>
          <w:rFonts w:ascii="Arial" w:hAnsi="Arial" w:cs="Arial"/>
          <w:color w:val="000000" w:themeColor="text1"/>
          <w:sz w:val="32"/>
          <w:szCs w:val="32"/>
        </w:rPr>
        <w:t>ТЕ И ПООЩРЕНИИ КАПИТАЛОВЛОЖЕНИЙ</w:t>
      </w:r>
      <w:r w:rsidRPr="00BD1D27">
        <w:rPr>
          <w:rFonts w:ascii="Arial" w:hAnsi="Arial" w:cs="Arial"/>
          <w:color w:val="000000" w:themeColor="text1"/>
          <w:sz w:val="32"/>
          <w:szCs w:val="32"/>
        </w:rPr>
        <w:t xml:space="preserve"> СО СТОРОНЫ МУНИЦИПАЛЬНОГО ОБРАЗОВАНИЯ КАМЕНСКИЙ РАЙОН</w:t>
      </w:r>
    </w:p>
    <w:p w:rsidR="00AC2A93" w:rsidRPr="00BD1D27" w:rsidRDefault="00AC2A93" w:rsidP="00BD1D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2A93" w:rsidRPr="00BD1D27" w:rsidRDefault="00AC2A93" w:rsidP="00BD1D27">
      <w:pPr>
        <w:shd w:val="clear" w:color="auto" w:fill="FFFFFF" w:themeFill="background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" w:name="sub_1001"/>
      <w:r w:rsidRPr="00BD1D27">
        <w:rPr>
          <w:rFonts w:ascii="Arial" w:hAnsi="Arial" w:cs="Arial"/>
          <w:color w:val="000000" w:themeColor="text1"/>
          <w:sz w:val="24"/>
          <w:szCs w:val="24"/>
        </w:rPr>
        <w:t>1.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Настоящий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разработан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>п.</w:t>
      </w:r>
      <w:r w:rsid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>8</w:t>
      </w:r>
      <w:r w:rsid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>ст.</w:t>
      </w:r>
      <w:r w:rsid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>4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01.04.2020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N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69-ФЗ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"О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Федерации"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-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Федеральный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устанавливает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условия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заключения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стороны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а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также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порядок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возмещения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муниципальным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образованием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затрат,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предусмотренных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151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частью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1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15</w:t>
        </w:r>
      </w:hyperlink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названного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выше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Федерального</w:t>
      </w:r>
      <w:proofErr w:type="gramEnd"/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закона,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понесенных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организацией,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реализующей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рамках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осуществления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инвестиционного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проекта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sub_1002"/>
      <w:bookmarkEnd w:id="4"/>
      <w:r w:rsidRPr="00BD1D27">
        <w:rPr>
          <w:rFonts w:ascii="Arial" w:hAnsi="Arial" w:cs="Arial"/>
          <w:color w:val="000000" w:themeColor="text1"/>
          <w:sz w:val="24"/>
          <w:szCs w:val="24"/>
        </w:rPr>
        <w:t>2.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отношениям,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возникающим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связи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заключением,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изменением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расторжением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связи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исполнением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обязанностей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соглашению,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применяются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правила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>гражданского</w:t>
      </w:r>
      <w:r w:rsid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9"/>
          <w:rFonts w:ascii="Arial" w:eastAsiaTheme="majorEastAsia" w:hAnsi="Arial" w:cs="Arial"/>
          <w:color w:val="000000" w:themeColor="text1"/>
          <w:sz w:val="24"/>
          <w:szCs w:val="24"/>
        </w:rPr>
        <w:t>законодательства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учетом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особенностей,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установленных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законом.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sub_1003"/>
      <w:bookmarkEnd w:id="5"/>
      <w:r w:rsidRPr="00BD1D27">
        <w:rPr>
          <w:rFonts w:ascii="Arial" w:hAnsi="Arial" w:cs="Arial"/>
          <w:color w:val="000000" w:themeColor="text1"/>
          <w:sz w:val="24"/>
          <w:szCs w:val="24"/>
        </w:rPr>
        <w:t>3.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заключается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позднее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1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января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2030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года.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3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.1.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действия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может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превышать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неприменения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актов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(решений),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применяемых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учетом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особенностей,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установленных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статьей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9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или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действия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мер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государственной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поддержки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инвестиционных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проектов,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предоставляемых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статьей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15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зависимости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того,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какой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истекает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позднее.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этом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организация,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реализующая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истечении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срока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действия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освобождается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исполнения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обязательств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соглашению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капиталовложений,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указанных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пункте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части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13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статьи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11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закона</w:t>
      </w: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."</w:t>
      </w:r>
      <w:proofErr w:type="gramEnd"/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7" w:name="sub_1004"/>
      <w:bookmarkEnd w:id="6"/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4.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должно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содержать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следующие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условия:</w:t>
      </w:r>
    </w:p>
    <w:bookmarkEnd w:id="7"/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1)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описание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характеристики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(параметры)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объектов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недвижимого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имущества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(или)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комплекса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объектов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движимого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недвижимого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имущества,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связанных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между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собой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подлежащих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созданию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(строительству)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либо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реконструкции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(или)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модернизации,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характеристики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товаров,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работ,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услуг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результатов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интеллектуальной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деятельности,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производимых,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выполняемых,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оказываемых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создаваемых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результате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предполагаемом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технологические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экологические</w:t>
      </w:r>
      <w:proofErr w:type="gramEnd"/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требования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ним;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2)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этапы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применительно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каждому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этапу: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а)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получения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разрешений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согласий,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необходимых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соответствующего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этапа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б)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прав,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права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недвижимое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имущество,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регистрации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результатов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интеллектуальной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деятельности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(или)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приравненных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ним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средств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индивидуализации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применимых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случаях);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lastRenderedPageBreak/>
        <w:t>в)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ввода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эксплуатацию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объекта,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создаваемого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(строящегося)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либо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реконструируемого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(или)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модернизируемого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рамках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соответствующего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этапа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применимых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случаях);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2.1)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установленном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объеме;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2.2)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осуществления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мероприятий,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определенных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2.3)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2.4)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планируемых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возмещению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затрат,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51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15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планируемые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возмещения;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3)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сведения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предельно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допустимых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отклонениях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параметров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082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пунктах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2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-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2.2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10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следующих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пределах: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8" w:name="sub_10831"/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а)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25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процентов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-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было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заключено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публичной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инициативы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условиями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конкурса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предусмотрено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меньшее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значение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допустимого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отклонения,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08021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пункте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2.1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10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было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заключено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порядке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частной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инициативы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(при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вносимых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proofErr w:type="gramEnd"/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быть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менее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объемов,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предусмотренных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94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частью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4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9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закона);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9" w:name="sub_10832"/>
      <w:bookmarkEnd w:id="8"/>
      <w:r w:rsidRPr="00BD1D27">
        <w:rPr>
          <w:rFonts w:ascii="Arial" w:hAnsi="Arial" w:cs="Arial"/>
          <w:color w:val="000000" w:themeColor="text1"/>
          <w:sz w:val="24"/>
          <w:szCs w:val="24"/>
        </w:rPr>
        <w:t>б)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40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процентов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-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случаях,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0821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подпунктах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"а"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-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"в"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пункта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2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08022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пункте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2.2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10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(значения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предельно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допустимых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отклонений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определяются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порядком,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установленным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Правительством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Федерации);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в)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10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процентов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-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случае,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указанном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108023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пункте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2.3</w:t>
        </w:r>
      </w:hyperlink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настоящей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части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(при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этом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объем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вносимых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организацией,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реализующей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капиталовложений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может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быть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менее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объемов,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предусмотренных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94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частью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4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9</w:t>
        </w:r>
      </w:hyperlink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настоящего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Федерального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закона);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0" w:name="sub_1084"/>
      <w:bookmarkEnd w:id="9"/>
      <w:r w:rsidRPr="00BD1D27">
        <w:rPr>
          <w:rFonts w:ascii="Arial" w:hAnsi="Arial" w:cs="Arial"/>
          <w:color w:val="000000" w:themeColor="text1"/>
          <w:sz w:val="24"/>
          <w:szCs w:val="24"/>
        </w:rPr>
        <w:t>4)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применения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стабилизационной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оговорки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пределах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сроков,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установленных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010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частями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10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011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11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статьи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10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1" w:name="sub_1085"/>
      <w:bookmarkEnd w:id="10"/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5)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условия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связанных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договоров,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субсидий,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бюджетных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411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пункте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14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(или)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процентная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ставка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(порядок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ее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определения)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кредитному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договору,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412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пункте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2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14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сроки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субсидий,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432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пункте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2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3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14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proofErr w:type="gramEnd"/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2" w:name="sub_10862"/>
      <w:bookmarkEnd w:id="11"/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6)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13" w:name="sub_1086"/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обязанность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публично-правового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(публично-правовых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образований)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осуществлять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выплаты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(обеспечить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затрат)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пользу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превышающем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размера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обязательных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платежей,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исчисленных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уплаты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соответствующие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бюджеты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публично-правовых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являющихся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сторонами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связи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(за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случая,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Российская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Федерация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приняла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себя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обязанность</w:t>
      </w:r>
      <w:proofErr w:type="gramEnd"/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возместить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убытки),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именно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налога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прибыль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налога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имущество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налога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добавленную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стоимость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(за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вычетом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налога,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проект),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земельного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налога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стороной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таким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предусмотрена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затрат,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51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15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пределах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земельного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налога</w:t>
      </w:r>
      <w:proofErr w:type="gramEnd"/>
      <w:r w:rsidRPr="00BD1D27">
        <w:rPr>
          <w:rFonts w:ascii="Arial" w:hAnsi="Arial" w:cs="Arial"/>
          <w:color w:val="000000" w:themeColor="text1"/>
          <w:sz w:val="24"/>
          <w:szCs w:val="24"/>
        </w:rPr>
        <w:t>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исчисленного</w:t>
      </w:r>
      <w:proofErr w:type="gramEnd"/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уплаты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местный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бюджет),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ввозных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таможенных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пошлин:</w:t>
      </w:r>
    </w:p>
    <w:bookmarkEnd w:id="13"/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а)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ущерба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порядком,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предусмотренным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2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статьей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12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случаях,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предусмотренных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43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частью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3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14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lastRenderedPageBreak/>
        <w:t>б)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понесенных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затрат,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предусмотренных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5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статьей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15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настоящего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публично-правовым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было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принято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затрат);</w:t>
      </w:r>
    </w:p>
    <w:bookmarkEnd w:id="12"/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7)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мониторинга,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представления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этапах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7.1)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обязательство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организации,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проект,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по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переходу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на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налоговый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контроль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в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форме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налогового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мониторинга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в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течение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трех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лет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со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дня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заключения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о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защите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поощрении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</w:rPr>
        <w:t>капиталовложений;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4" w:name="sub_1088"/>
      <w:r w:rsidRPr="00BD1D27">
        <w:rPr>
          <w:rFonts w:ascii="Arial" w:hAnsi="Arial" w:cs="Arial"/>
          <w:color w:val="000000" w:themeColor="text1"/>
          <w:sz w:val="24"/>
          <w:szCs w:val="24"/>
        </w:rPr>
        <w:t>8)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порядок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разрешения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споров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между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сторонами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капиталовложений;</w:t>
      </w:r>
    </w:p>
    <w:bookmarkEnd w:id="14"/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9)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иные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условия,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предусмотренные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типовой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формой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утвержденной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Правительством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5" w:name="sub_1005"/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5.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заключении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принимается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постановления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район.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6" w:name="sub_1006"/>
      <w:bookmarkEnd w:id="15"/>
      <w:r w:rsidRPr="00BD1D27">
        <w:rPr>
          <w:rFonts w:ascii="Arial" w:hAnsi="Arial" w:cs="Arial"/>
          <w:color w:val="000000" w:themeColor="text1"/>
          <w:sz w:val="24"/>
          <w:szCs w:val="24"/>
        </w:rPr>
        <w:t>6.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Условия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заключения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стороны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район: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7" w:name="sub_10061"/>
      <w:bookmarkEnd w:id="16"/>
      <w:r w:rsidRPr="00BD1D27">
        <w:rPr>
          <w:rFonts w:ascii="Arial" w:hAnsi="Arial" w:cs="Arial"/>
          <w:color w:val="000000" w:themeColor="text1"/>
          <w:sz w:val="24"/>
          <w:szCs w:val="24"/>
        </w:rPr>
        <w:t>6.1.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заключается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условии,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что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такое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предусматривает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реализацию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нового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одной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из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сфер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экономики,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исключением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следующих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сфер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видов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деятельности: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8" w:name="sub_611"/>
      <w:bookmarkStart w:id="19" w:name="sub_10062"/>
      <w:bookmarkEnd w:id="17"/>
      <w:r w:rsidRPr="00BD1D27">
        <w:rPr>
          <w:rFonts w:ascii="Arial" w:hAnsi="Arial" w:cs="Arial"/>
          <w:color w:val="000000" w:themeColor="text1"/>
          <w:sz w:val="24"/>
          <w:szCs w:val="24"/>
        </w:rPr>
        <w:t>1)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игорный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бизнес;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0" w:name="sub_612"/>
      <w:bookmarkEnd w:id="18"/>
      <w:r w:rsidRPr="00BD1D27">
        <w:rPr>
          <w:rFonts w:ascii="Arial" w:hAnsi="Arial" w:cs="Arial"/>
          <w:color w:val="000000" w:themeColor="text1"/>
          <w:sz w:val="24"/>
          <w:szCs w:val="24"/>
        </w:rPr>
        <w:t>2)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производство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табачных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изделий,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алкогольной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продукции,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жидкого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топлива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(ограничение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неприменимо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жидкому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топливу,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полученному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из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угля,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установках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вторичной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переработки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нефтяного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сырья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согласно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перечню</w:t>
        </w:r>
      </w:hyperlink>
      <w:r w:rsidRPr="00BD1D27">
        <w:rPr>
          <w:rFonts w:ascii="Arial" w:hAnsi="Arial" w:cs="Arial"/>
          <w:color w:val="000000" w:themeColor="text1"/>
          <w:sz w:val="24"/>
          <w:szCs w:val="24"/>
        </w:rPr>
        <w:t>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утверждаемому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Правительством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Федерации);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1" w:name="sub_613"/>
      <w:bookmarkEnd w:id="20"/>
      <w:r w:rsidRPr="00BD1D27">
        <w:rPr>
          <w:rFonts w:ascii="Arial" w:hAnsi="Arial" w:cs="Arial"/>
          <w:color w:val="000000" w:themeColor="text1"/>
          <w:sz w:val="24"/>
          <w:szCs w:val="24"/>
        </w:rPr>
        <w:t>3)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добыча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сырой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нефти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природного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газа,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числе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попутного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нефтяного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газа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(ограничение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неприменимо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инвестиционным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сжижению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природного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газа);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2" w:name="sub_614"/>
      <w:bookmarkEnd w:id="21"/>
      <w:r w:rsidRPr="00BD1D27">
        <w:rPr>
          <w:rFonts w:ascii="Arial" w:hAnsi="Arial" w:cs="Arial"/>
          <w:color w:val="000000" w:themeColor="text1"/>
          <w:sz w:val="24"/>
          <w:szCs w:val="24"/>
        </w:rPr>
        <w:t>4)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оптовая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розничная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торговля;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23" w:name="sub_615"/>
      <w:bookmarkEnd w:id="22"/>
      <w:r w:rsidRPr="00BD1D27">
        <w:rPr>
          <w:rFonts w:ascii="Arial" w:hAnsi="Arial" w:cs="Arial"/>
          <w:color w:val="000000" w:themeColor="text1"/>
          <w:sz w:val="24"/>
          <w:szCs w:val="24"/>
        </w:rPr>
        <w:t>5)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деятельность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финансовых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поднадзорных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Центральному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банку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(ограничение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неприменимо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случаям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выпуска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ценных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бумаг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целях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финансирования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инвестиционного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проекта);</w:t>
      </w:r>
    </w:p>
    <w:bookmarkEnd w:id="23"/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6)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создание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(строительство)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либо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реконструкция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(или)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модернизация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административно-деловых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центров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торговых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центров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(комплексов)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(кроме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аэровокзалов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(терминалов),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также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многоквартирных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домов,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жилых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домов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(кроме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строительства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домов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договором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комплексном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развитии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территории).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6.2.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полномочиям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Каменский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район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стороной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относятся:</w:t>
      </w:r>
    </w:p>
    <w:bookmarkEnd w:id="19"/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1)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осуществление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мониторинга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этапов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включающего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себя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проверку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обстоятельств,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указывающих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наличие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оснований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расторжения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2)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формирование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отчетов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об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исполнении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условий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соглашений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защите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поощрении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капиталовложений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условий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реализации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инвестиционных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проектов,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том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числе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этапов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реализации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инвестиционных</w:t>
      </w:r>
      <w:r w:rsid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проектов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направление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федеральный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исполнительной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власти;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1D27">
        <w:rPr>
          <w:rFonts w:ascii="Arial" w:hAnsi="Arial" w:cs="Arial"/>
          <w:color w:val="000000" w:themeColor="text1"/>
          <w:sz w:val="24"/>
          <w:szCs w:val="24"/>
        </w:rPr>
        <w:t>3)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иные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функции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полномочия,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закрепленные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Федеральным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уполномоченными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органами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самоуправления.</w:t>
      </w:r>
    </w:p>
    <w:p w:rsidR="00AC2A93" w:rsidRPr="00BD1D27" w:rsidRDefault="00AC2A93" w:rsidP="00BD1D27">
      <w:pPr>
        <w:pStyle w:val="ab"/>
        <w:ind w:left="0" w:firstLine="720"/>
        <w:rPr>
          <w:color w:val="000000" w:themeColor="text1"/>
        </w:rPr>
      </w:pPr>
      <w:r w:rsidRPr="00BD1D27">
        <w:rPr>
          <w:color w:val="000000" w:themeColor="text1"/>
        </w:rPr>
        <w:t>7.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Меры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государственной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поддержки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инвестиционных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проектов,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осуществляемых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в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рамках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соглашений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о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защите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и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поощрении</w:t>
      </w:r>
      <w:r w:rsidR="00BD1D27">
        <w:rPr>
          <w:color w:val="000000" w:themeColor="text1"/>
        </w:rPr>
        <w:t xml:space="preserve"> </w:t>
      </w:r>
      <w:r w:rsidRPr="00BD1D27">
        <w:rPr>
          <w:color w:val="000000" w:themeColor="text1"/>
        </w:rPr>
        <w:t>капиталовложений:</w:t>
      </w:r>
    </w:p>
    <w:p w:rsidR="00AC2A93" w:rsidRPr="00BD1D27" w:rsidRDefault="008E7BAC" w:rsidP="00BD1D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1)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Организации,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может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быть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предоставлена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мера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государственной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поддержки,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предусматривающая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возмещение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затрат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r:id="rId10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бюджетным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законодательством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Федерации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(или)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налоговый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вычет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(если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стороной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является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Российская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Федерация)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r:id="rId11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законодательством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Федерации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налогах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сборах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C2A93" w:rsidRPr="00BD1D27" w:rsidRDefault="008E7BAC" w:rsidP="00BD1D2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2)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мера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поддержки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предоставляется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форме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субсидии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соответствии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2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бюджетным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законодательством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(или)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иной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форме,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предусмотренной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3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законодательством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Федерации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налогах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сборах.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Организация,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реализующая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осуществляет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выбор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формы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предоставления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такой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меры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поддержки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указывает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выбранную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форму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расчете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объема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возмещения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затрат,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предусмотренном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595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пунктом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5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9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статьи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15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закона;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D1D27">
        <w:rPr>
          <w:rFonts w:ascii="Arial" w:hAnsi="Arial" w:cs="Arial"/>
          <w:color w:val="000000" w:themeColor="text1"/>
          <w:sz w:val="24"/>
          <w:szCs w:val="24"/>
        </w:rPr>
        <w:t>3)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Предельный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возмещаемых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затрат,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51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статьи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15,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объем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ущерба,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указанного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sub_123" w:history="1"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части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3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статьи</w:t>
        </w:r>
        <w:r w:rsid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 xml:space="preserve"> </w:t>
        </w:r>
        <w:r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</w:rPr>
          <w:t>12</w:t>
        </w:r>
      </w:hyperlink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Федерального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закона,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могут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превышать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размер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обязательных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платежей,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исчисленных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организацией,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реализующей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для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уплаты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местный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бюджет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-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земельного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налога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(в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случае,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если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муниципальное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образование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стороной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защите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поощрении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капиталовложений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таким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соглашением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предусмотрена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возможность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возмещения</w:t>
      </w:r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таких</w:t>
      </w:r>
      <w:proofErr w:type="gramEnd"/>
      <w:r w:rsidR="00BD1D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D1D27">
        <w:rPr>
          <w:rFonts w:ascii="Arial" w:hAnsi="Arial" w:cs="Arial"/>
          <w:color w:val="000000" w:themeColor="text1"/>
          <w:sz w:val="24"/>
          <w:szCs w:val="24"/>
        </w:rPr>
        <w:t>затрат);</w:t>
      </w:r>
    </w:p>
    <w:p w:rsidR="00AC2A93" w:rsidRPr="00BD1D27" w:rsidRDefault="00BD1D27" w:rsidP="00BD1D27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4)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Налоговый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вычет,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указанный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151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части</w:t>
        </w:r>
        <w:r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1</w:t>
        </w:r>
      </w:hyperlink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статьи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15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Федерального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закона,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соответствии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r:id="rId14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законодательством</w:t>
        </w:r>
      </w:hyperlink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Российской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Федерации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налогах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сборах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предоставляется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пределах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объемов,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предусмотренных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154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частями</w:t>
        </w:r>
        <w:r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4</w:t>
        </w:r>
      </w:hyperlink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155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5</w:t>
        </w:r>
      </w:hyperlink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статьи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15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(без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учета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налога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на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добавленную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стоимость,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ввозных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таможенных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пошлин),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сроков,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указанных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156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частях</w:t>
        </w:r>
        <w:r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6</w:t>
        </w:r>
      </w:hyperlink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157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7</w:t>
        </w:r>
      </w:hyperlink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ст.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15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Федерального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закона,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размере,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не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превышающем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размера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обязательных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платежей</w:t>
      </w:r>
      <w:proofErr w:type="gramEnd"/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исчисленных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организацией,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реализующей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для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уплаты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местный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бюджет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-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земельного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налога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(в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случае,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если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муниципальное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образование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является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стороной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соглашения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защите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поощрении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капиталовложений),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связи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реализацией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инвестиционного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проекта.</w:t>
      </w:r>
      <w:bookmarkStart w:id="24" w:name="sub_15823"/>
    </w:p>
    <w:bookmarkEnd w:id="24"/>
    <w:p w:rsidR="00AC2A93" w:rsidRPr="00BD1D27" w:rsidRDefault="00BD1D27" w:rsidP="00BD1D27">
      <w:pPr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proofErr w:type="gramStart"/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г)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целях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возмещения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затрат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организация,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реализующая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проект,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направляет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орган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местного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самоуправления,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если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рассматривается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возможность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предоставления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меры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государственной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поддержки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счет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средств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местного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бюджета,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расчет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объема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возмещения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затрат,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положительное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заключение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проведении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государственной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экспертизы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проектной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документации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проверки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достоверности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определения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сметной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стоимости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объектов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недвижимости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(капитального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строительства)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линейных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объектов,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подлежащих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созданию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(строительству)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либо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реконструкции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рамках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инвестиционного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проекта</w:t>
      </w:r>
      <w:proofErr w:type="gramEnd"/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,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затраты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отношении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которых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подлежат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возмещению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в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соответствии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статьей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15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Федерального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закона,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положительное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заключение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о</w:t>
      </w:r>
      <w:r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проведении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технологического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аудита,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предусмотренные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hyperlink w:anchor="sub_1595" w:history="1"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пунктами</w:t>
        </w:r>
        <w:r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5</w:t>
        </w:r>
        <w:r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-</w:t>
        </w:r>
        <w:r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7</w:t>
        </w:r>
        <w:r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части</w:t>
        </w:r>
        <w:r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 xml:space="preserve"> </w:t>
        </w:r>
        <w:r w:rsidR="00AC2A93" w:rsidRPr="00BD1D27">
          <w:rPr>
            <w:rStyle w:val="a9"/>
            <w:rFonts w:ascii="Arial" w:eastAsiaTheme="majorEastAsia" w:hAnsi="Arial" w:cs="Arial"/>
            <w:color w:val="000000" w:themeColor="text1"/>
            <w:sz w:val="24"/>
            <w:szCs w:val="24"/>
            <w:shd w:val="clear" w:color="auto" w:fill="FFFFFF" w:themeFill="background1"/>
          </w:rPr>
          <w:t>9</w:t>
        </w:r>
      </w:hyperlink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статьи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15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Федерального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закона,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а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также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иные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документы,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перечень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состав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которых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устанавливаются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порядком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возмещения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затрат,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Style w:val="aa"/>
          <w:rFonts w:ascii="Arial" w:eastAsiaTheme="minorEastAsia" w:hAnsi="Arial" w:cs="Arial"/>
          <w:color w:val="000000" w:themeColor="text1"/>
          <w:sz w:val="24"/>
          <w:szCs w:val="24"/>
          <w:shd w:val="clear" w:color="auto" w:fill="FFFFFF" w:themeFill="background1"/>
        </w:rPr>
        <w:t>утверждаемым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Правительством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2A93" w:rsidRPr="00BD1D27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2A93" w:rsidRPr="00BD1D27" w:rsidRDefault="00AC2A93" w:rsidP="00BD1D27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2A93" w:rsidRPr="00BD1D27" w:rsidRDefault="00AC2A93" w:rsidP="00BD1D27">
      <w:pPr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AC2A93" w:rsidRPr="00BD1D27" w:rsidRDefault="00AC2A93" w:rsidP="00BD1D27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E6B9F" w:rsidRPr="00BD1D27" w:rsidRDefault="007E6B9F" w:rsidP="00BD1D27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7E6B9F" w:rsidRPr="00BD1D27" w:rsidSect="00BD1D27">
      <w:pgSz w:w="11906" w:h="16838"/>
      <w:pgMar w:top="1134" w:right="567" w:bottom="1134" w:left="1134" w:header="720" w:footer="21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A7"/>
    <w:rsid w:val="00112EB3"/>
    <w:rsid w:val="002802D2"/>
    <w:rsid w:val="00601125"/>
    <w:rsid w:val="007E6B9F"/>
    <w:rsid w:val="008E7BAC"/>
    <w:rsid w:val="00AA62A7"/>
    <w:rsid w:val="00AC2A93"/>
    <w:rsid w:val="00BD03F0"/>
    <w:rsid w:val="00BD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C2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3">
    <w:name w:val="Hyperlink"/>
    <w:uiPriority w:val="99"/>
    <w:rsid w:val="00AC2A93"/>
    <w:rPr>
      <w:color w:val="0000FF"/>
      <w:u w:val="single"/>
    </w:rPr>
  </w:style>
  <w:style w:type="paragraph" w:styleId="a4">
    <w:name w:val="Plain Text"/>
    <w:basedOn w:val="a"/>
    <w:link w:val="a5"/>
    <w:unhideWhenUsed/>
    <w:rsid w:val="00AC2A9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5">
    <w:name w:val="Текст Знак"/>
    <w:basedOn w:val="a0"/>
    <w:link w:val="a4"/>
    <w:rsid w:val="00AC2A93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AC2A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AC2A93"/>
    <w:pPr>
      <w:suppressAutoHyphens w:val="0"/>
      <w:spacing w:after="120"/>
    </w:pPr>
    <w:rPr>
      <w:rFonts w:eastAsiaTheme="minorEastAsia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C2A93"/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Гипертекстовая ссылка"/>
    <w:uiPriority w:val="99"/>
    <w:rsid w:val="00AC2A93"/>
    <w:rPr>
      <w:rFonts w:cs="Times New Roman"/>
      <w:b w:val="0"/>
      <w:color w:val="106BBE"/>
    </w:rPr>
  </w:style>
  <w:style w:type="character" w:customStyle="1" w:styleId="aa">
    <w:name w:val="Добавленный текст"/>
    <w:uiPriority w:val="99"/>
    <w:rsid w:val="00AC2A93"/>
    <w:rPr>
      <w:color w:val="000000"/>
    </w:rPr>
  </w:style>
  <w:style w:type="paragraph" w:customStyle="1" w:styleId="ab">
    <w:name w:val="Заголовок статьи"/>
    <w:basedOn w:val="a"/>
    <w:next w:val="a"/>
    <w:uiPriority w:val="99"/>
    <w:rsid w:val="00AC2A9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BD1D27"/>
    <w:pPr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C2A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A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3">
    <w:name w:val="Hyperlink"/>
    <w:uiPriority w:val="99"/>
    <w:rsid w:val="00AC2A93"/>
    <w:rPr>
      <w:color w:val="0000FF"/>
      <w:u w:val="single"/>
    </w:rPr>
  </w:style>
  <w:style w:type="paragraph" w:styleId="a4">
    <w:name w:val="Plain Text"/>
    <w:basedOn w:val="a"/>
    <w:link w:val="a5"/>
    <w:unhideWhenUsed/>
    <w:rsid w:val="00AC2A9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5">
    <w:name w:val="Текст Знак"/>
    <w:basedOn w:val="a0"/>
    <w:link w:val="a4"/>
    <w:rsid w:val="00AC2A93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a6">
    <w:name w:val="Normal (Web)"/>
    <w:basedOn w:val="a"/>
    <w:uiPriority w:val="99"/>
    <w:unhideWhenUsed/>
    <w:rsid w:val="00AC2A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AC2A93"/>
    <w:pPr>
      <w:suppressAutoHyphens w:val="0"/>
      <w:spacing w:after="120"/>
    </w:pPr>
    <w:rPr>
      <w:rFonts w:eastAsiaTheme="minorEastAsia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C2A93"/>
    <w:rPr>
      <w:rFonts w:ascii="Times New Roman" w:eastAsiaTheme="minorEastAsia" w:hAnsi="Times New Roman" w:cs="Times New Roman"/>
      <w:lang w:eastAsia="ru-RU"/>
    </w:rPr>
  </w:style>
  <w:style w:type="character" w:customStyle="1" w:styleId="a9">
    <w:name w:val="Гипертекстовая ссылка"/>
    <w:uiPriority w:val="99"/>
    <w:rsid w:val="00AC2A93"/>
    <w:rPr>
      <w:rFonts w:cs="Times New Roman"/>
      <w:b w:val="0"/>
      <w:color w:val="106BBE"/>
    </w:rPr>
  </w:style>
  <w:style w:type="character" w:customStyle="1" w:styleId="aa">
    <w:name w:val="Добавленный текст"/>
    <w:uiPriority w:val="99"/>
    <w:rsid w:val="00AC2A93"/>
    <w:rPr>
      <w:color w:val="000000"/>
    </w:rPr>
  </w:style>
  <w:style w:type="paragraph" w:customStyle="1" w:styleId="ab">
    <w:name w:val="Заголовок статьи"/>
    <w:basedOn w:val="a"/>
    <w:next w:val="a"/>
    <w:uiPriority w:val="99"/>
    <w:rsid w:val="00AC2A9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BD1D27"/>
    <w:pPr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iy.tularegion.ru)." TargetMode="External"/><Relationship Id="rId13" Type="http://schemas.openxmlformats.org/officeDocument/2006/relationships/hyperlink" Target="https://internet.garant.ru/document/redirect/10900200/1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0248971.0" TargetMode="External"/><Relationship Id="rId12" Type="http://schemas.openxmlformats.org/officeDocument/2006/relationships/hyperlink" Target="https://internet.garant.ru/document/redirect/12112604/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73726576.0" TargetMode="External"/><Relationship Id="rId11" Type="http://schemas.openxmlformats.org/officeDocument/2006/relationships/hyperlink" Target="https://internet.garant.ru/document/redirect/10900200/2518" TargetMode="External"/><Relationship Id="rId5" Type="http://schemas.openxmlformats.org/officeDocument/2006/relationships/hyperlink" Target="garantF1://86367.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2112604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0371781.1000" TargetMode="External"/><Relationship Id="rId14" Type="http://schemas.openxmlformats.org/officeDocument/2006/relationships/hyperlink" Target="https://internet.garant.ru/document/redirect/10900200/2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КолобковаНВ</dc:creator>
  <cp:lastModifiedBy>ЛосеваЕА</cp:lastModifiedBy>
  <cp:revision>6</cp:revision>
  <dcterms:created xsi:type="dcterms:W3CDTF">2025-03-19T08:50:00Z</dcterms:created>
  <dcterms:modified xsi:type="dcterms:W3CDTF">2025-03-26T09:44:00Z</dcterms:modified>
</cp:coreProperties>
</file>