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3C" w:rsidRPr="009E468B" w:rsidRDefault="00FC5CBC" w:rsidP="00FC5C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5CBC">
        <w:rPr>
          <w:rFonts w:ascii="Calibri" w:eastAsia="Tahoma" w:hAnsi="Calibri" w:cs="Calibri"/>
          <w:b/>
          <w:bCs/>
          <w:noProof/>
        </w:rPr>
        <w:drawing>
          <wp:inline distT="0" distB="0" distL="0" distR="0" wp14:anchorId="7B60788A" wp14:editId="3EFD4FED">
            <wp:extent cx="716280" cy="716280"/>
            <wp:effectExtent l="0" t="0" r="0" b="0"/>
            <wp:docPr id="2" name="Рисунок 2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BC" w:rsidRPr="00FC5CBC" w:rsidRDefault="00FC5CBC" w:rsidP="00FC5CBC">
      <w:pPr>
        <w:pStyle w:val="a8"/>
        <w:shd w:val="clear" w:color="auto" w:fill="FFFFFF"/>
        <w:spacing w:after="0"/>
        <w:ind w:left="289"/>
        <w:jc w:val="center"/>
        <w:rPr>
          <w:b/>
          <w:bCs/>
          <w:color w:val="000000"/>
          <w:sz w:val="28"/>
          <w:szCs w:val="28"/>
        </w:rPr>
      </w:pPr>
      <w:r w:rsidRPr="00FC5CBC">
        <w:rPr>
          <w:b/>
          <w:bCs/>
          <w:color w:val="000000"/>
          <w:sz w:val="28"/>
          <w:szCs w:val="28"/>
        </w:rPr>
        <w:t>КОНТРОЛЬНО–СЧЁТНАЯ  КОМИССИЯ МУНИЦИПАЛЬНОГО</w:t>
      </w:r>
      <w:r>
        <w:rPr>
          <w:b/>
          <w:bCs/>
          <w:color w:val="000000"/>
          <w:sz w:val="28"/>
          <w:szCs w:val="28"/>
        </w:rPr>
        <w:t xml:space="preserve">   ОБРАЗОВАНИЯ  КАМЕНСКИЙ РАЙОН</w:t>
      </w:r>
    </w:p>
    <w:p w:rsidR="007E0E3C" w:rsidRDefault="00FC5CBC" w:rsidP="00FC5CB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/>
          <w:bCs/>
          <w:color w:val="000000"/>
          <w:sz w:val="28"/>
          <w:szCs w:val="28"/>
        </w:rPr>
      </w:pPr>
      <w:proofErr w:type="gramStart"/>
      <w:r w:rsidRPr="00FC5CBC">
        <w:rPr>
          <w:b/>
          <w:bCs/>
          <w:color w:val="000000"/>
          <w:sz w:val="28"/>
          <w:szCs w:val="28"/>
        </w:rPr>
        <w:t xml:space="preserve">301990, Тульская область, Каменский район, с. Архангельское, ул.  Тихомирова, д.  36,   тел. /факс: 892079090979  </w:t>
      </w:r>
      <w:proofErr w:type="gramEnd"/>
    </w:p>
    <w:p w:rsidR="007E0E3C" w:rsidRDefault="007E0E3C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/>
          <w:bCs/>
          <w:color w:val="000000"/>
          <w:sz w:val="28"/>
          <w:szCs w:val="28"/>
        </w:rPr>
      </w:pPr>
    </w:p>
    <w:p w:rsidR="006C3F90" w:rsidRDefault="006C3F90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/>
          <w:bCs/>
          <w:color w:val="000000"/>
          <w:sz w:val="28"/>
          <w:szCs w:val="28"/>
        </w:rPr>
      </w:pPr>
    </w:p>
    <w:p w:rsidR="006C3F90" w:rsidRPr="006C3F90" w:rsidRDefault="006C3F90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Cs/>
          <w:color w:val="000000"/>
          <w:sz w:val="28"/>
          <w:szCs w:val="28"/>
        </w:rPr>
      </w:pPr>
      <w:r w:rsidRPr="006C3F90">
        <w:rPr>
          <w:bCs/>
          <w:color w:val="000000"/>
          <w:sz w:val="28"/>
          <w:szCs w:val="28"/>
        </w:rPr>
        <w:t xml:space="preserve">Стандарт </w:t>
      </w:r>
      <w:proofErr w:type="gramStart"/>
      <w:r w:rsidRPr="006C3F90">
        <w:rPr>
          <w:bCs/>
          <w:color w:val="000000"/>
          <w:sz w:val="28"/>
          <w:szCs w:val="28"/>
        </w:rPr>
        <w:t>внешнего</w:t>
      </w:r>
      <w:proofErr w:type="gramEnd"/>
      <w:r w:rsidRPr="006C3F90">
        <w:rPr>
          <w:bCs/>
          <w:color w:val="000000"/>
          <w:sz w:val="28"/>
          <w:szCs w:val="28"/>
        </w:rPr>
        <w:t xml:space="preserve"> муниципального</w:t>
      </w:r>
    </w:p>
    <w:p w:rsidR="007E0E3C" w:rsidRPr="006C3F90" w:rsidRDefault="006C3F90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bCs/>
          <w:color w:val="000000"/>
          <w:sz w:val="28"/>
          <w:szCs w:val="28"/>
        </w:rPr>
      </w:pPr>
      <w:r w:rsidRPr="006C3F90">
        <w:rPr>
          <w:bCs/>
          <w:color w:val="000000"/>
          <w:sz w:val="28"/>
          <w:szCs w:val="28"/>
        </w:rPr>
        <w:t xml:space="preserve"> финансового контроля</w:t>
      </w:r>
      <w:r w:rsidR="00630EAB">
        <w:rPr>
          <w:bCs/>
          <w:color w:val="000000"/>
          <w:sz w:val="28"/>
          <w:szCs w:val="28"/>
        </w:rPr>
        <w:t xml:space="preserve"> (СВ</w:t>
      </w:r>
      <w:r w:rsidR="00EC0610">
        <w:rPr>
          <w:bCs/>
          <w:color w:val="000000"/>
          <w:sz w:val="28"/>
          <w:szCs w:val="28"/>
        </w:rPr>
        <w:t>М</w:t>
      </w:r>
      <w:r w:rsidR="00630EAB">
        <w:rPr>
          <w:bCs/>
          <w:color w:val="000000"/>
          <w:sz w:val="28"/>
          <w:szCs w:val="28"/>
        </w:rPr>
        <w:t>ФК</w:t>
      </w:r>
      <w:r w:rsidR="0024448C">
        <w:rPr>
          <w:bCs/>
          <w:color w:val="000000"/>
          <w:sz w:val="28"/>
          <w:szCs w:val="28"/>
        </w:rPr>
        <w:t xml:space="preserve"> 13</w:t>
      </w:r>
      <w:r w:rsidR="00630EAB">
        <w:rPr>
          <w:bCs/>
          <w:color w:val="000000"/>
          <w:sz w:val="28"/>
          <w:szCs w:val="28"/>
        </w:rPr>
        <w:t>)</w:t>
      </w:r>
    </w:p>
    <w:p w:rsidR="007E0E3C" w:rsidRPr="009833AE" w:rsidRDefault="007E0E3C" w:rsidP="007E0E3C">
      <w:pPr>
        <w:pStyle w:val="a8"/>
        <w:shd w:val="clear" w:color="auto" w:fill="FFFFFF"/>
        <w:spacing w:before="0" w:beforeAutospacing="0" w:after="0" w:afterAutospacing="0"/>
        <w:ind w:left="289"/>
        <w:jc w:val="center"/>
        <w:rPr>
          <w:color w:val="000000"/>
          <w:sz w:val="28"/>
          <w:szCs w:val="28"/>
        </w:rPr>
      </w:pPr>
    </w:p>
    <w:p w:rsidR="007E0E3C" w:rsidRPr="009F23AC" w:rsidRDefault="007E0E3C" w:rsidP="006C3F9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23AC">
        <w:rPr>
          <w:b/>
          <w:color w:val="000000"/>
          <w:sz w:val="28"/>
          <w:szCs w:val="28"/>
        </w:rPr>
        <w:t>«</w:t>
      </w:r>
      <w:r w:rsidR="0046657D">
        <w:rPr>
          <w:b/>
          <w:color w:val="000000"/>
          <w:sz w:val="28"/>
          <w:szCs w:val="28"/>
        </w:rPr>
        <w:t xml:space="preserve">Проведение анализа и мониторинга бюджетного процесса </w:t>
      </w:r>
      <w:r w:rsidRPr="009F23AC">
        <w:rPr>
          <w:b/>
          <w:color w:val="000000"/>
          <w:sz w:val="28"/>
          <w:szCs w:val="28"/>
        </w:rPr>
        <w:t xml:space="preserve">в </w:t>
      </w:r>
      <w:r w:rsidR="0046657D">
        <w:rPr>
          <w:b/>
          <w:color w:val="000000"/>
          <w:sz w:val="28"/>
          <w:szCs w:val="28"/>
        </w:rPr>
        <w:t>муниципальном образовании</w:t>
      </w:r>
      <w:r w:rsidRPr="009F23AC">
        <w:rPr>
          <w:b/>
          <w:color w:val="000000"/>
          <w:sz w:val="28"/>
          <w:szCs w:val="28"/>
        </w:rPr>
        <w:t xml:space="preserve"> </w:t>
      </w:r>
      <w:r w:rsidR="00630EAB">
        <w:rPr>
          <w:b/>
          <w:color w:val="000000"/>
          <w:sz w:val="28"/>
          <w:szCs w:val="28"/>
        </w:rPr>
        <w:t>Каменский район</w:t>
      </w:r>
      <w:r w:rsidR="0046657D">
        <w:rPr>
          <w:b/>
          <w:color w:val="000000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процесса»</w:t>
      </w:r>
    </w:p>
    <w:p w:rsidR="00A61DDE" w:rsidRDefault="00A61DDE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F90" w:rsidRDefault="00894F81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(Начало действия: 01.05</w:t>
      </w:r>
      <w:r w:rsidRPr="00894F81">
        <w:rPr>
          <w:rFonts w:ascii="Times New Roman" w:hAnsi="Times New Roman" w:cs="Times New Roman"/>
          <w:sz w:val="28"/>
          <w:szCs w:val="28"/>
        </w:rPr>
        <w:t>.2019)</w:t>
      </w:r>
    </w:p>
    <w:p w:rsidR="00894F81" w:rsidRDefault="00894F81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E3C" w:rsidRPr="009833AE" w:rsidRDefault="00630EAB" w:rsidP="006C3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(утвержден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0E3C" w:rsidRPr="009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Pr="00EC0610">
        <w:rPr>
          <w:rFonts w:ascii="Times New Roman" w:hAnsi="Times New Roman" w:cs="Times New Roman"/>
          <w:sz w:val="28"/>
          <w:szCs w:val="28"/>
        </w:rPr>
        <w:t>район</w:t>
      </w:r>
      <w:r w:rsidR="006C3F90" w:rsidRPr="00EC0610">
        <w:rPr>
          <w:rFonts w:ascii="Times New Roman" w:hAnsi="Times New Roman" w:cs="Times New Roman"/>
          <w:sz w:val="28"/>
          <w:szCs w:val="28"/>
        </w:rPr>
        <w:t xml:space="preserve"> от </w:t>
      </w:r>
      <w:r w:rsidRPr="00EC0610">
        <w:rPr>
          <w:rFonts w:ascii="Times New Roman" w:hAnsi="Times New Roman" w:cs="Times New Roman"/>
          <w:sz w:val="28"/>
          <w:szCs w:val="28"/>
        </w:rPr>
        <w:t>04</w:t>
      </w:r>
      <w:r w:rsidR="004D363B" w:rsidRPr="00EC0610">
        <w:rPr>
          <w:rFonts w:ascii="Times New Roman" w:hAnsi="Times New Roman" w:cs="Times New Roman"/>
          <w:sz w:val="28"/>
          <w:szCs w:val="28"/>
        </w:rPr>
        <w:t xml:space="preserve"> </w:t>
      </w:r>
      <w:r w:rsidR="00EC0610" w:rsidRPr="00EC0610">
        <w:rPr>
          <w:rFonts w:ascii="Times New Roman" w:hAnsi="Times New Roman" w:cs="Times New Roman"/>
          <w:sz w:val="28"/>
          <w:szCs w:val="28"/>
        </w:rPr>
        <w:t>марта</w:t>
      </w:r>
      <w:r w:rsidR="007E0E3C" w:rsidRPr="00EC0610">
        <w:rPr>
          <w:rFonts w:ascii="Times New Roman" w:hAnsi="Times New Roman" w:cs="Times New Roman"/>
          <w:sz w:val="28"/>
          <w:szCs w:val="28"/>
        </w:rPr>
        <w:t xml:space="preserve"> 201</w:t>
      </w:r>
      <w:r w:rsidR="004D363B" w:rsidRPr="00EC0610">
        <w:rPr>
          <w:rFonts w:ascii="Times New Roman" w:hAnsi="Times New Roman" w:cs="Times New Roman"/>
          <w:sz w:val="28"/>
          <w:szCs w:val="28"/>
        </w:rPr>
        <w:t>9</w:t>
      </w:r>
      <w:r w:rsidR="007E0E3C" w:rsidRPr="00EC061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C0610" w:rsidRPr="00EC0610">
        <w:rPr>
          <w:rFonts w:ascii="Times New Roman" w:hAnsi="Times New Roman" w:cs="Times New Roman"/>
          <w:sz w:val="28"/>
          <w:szCs w:val="28"/>
        </w:rPr>
        <w:t xml:space="preserve"> 4</w:t>
      </w:r>
      <w:r w:rsidR="007E0E3C" w:rsidRPr="00EC0610">
        <w:rPr>
          <w:rFonts w:ascii="Times New Roman" w:hAnsi="Times New Roman" w:cs="Times New Roman"/>
          <w:sz w:val="28"/>
          <w:szCs w:val="28"/>
        </w:rPr>
        <w:t>)</w:t>
      </w:r>
    </w:p>
    <w:p w:rsidR="007E0E3C" w:rsidRPr="009833AE" w:rsidRDefault="007E0E3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E3C" w:rsidRDefault="007E0E3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BC" w:rsidRDefault="00FC5CB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BC" w:rsidRDefault="00FC5CB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BC" w:rsidRDefault="00FC5CBC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DDE" w:rsidRPr="00630EAB" w:rsidRDefault="00A61DDE" w:rsidP="007E0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BC" w:rsidRPr="00FC5CBC" w:rsidRDefault="00FC5CBC" w:rsidP="00FC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BC">
        <w:rPr>
          <w:rFonts w:ascii="Times New Roman" w:hAnsi="Times New Roman" w:cs="Times New Roman"/>
          <w:b/>
          <w:sz w:val="28"/>
          <w:szCs w:val="28"/>
        </w:rPr>
        <w:t>с. Архангельское</w:t>
      </w:r>
    </w:p>
    <w:p w:rsidR="00FC5CBC" w:rsidRPr="00FC5CBC" w:rsidRDefault="00FC5CBC" w:rsidP="00FC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B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FC5CBC" w:rsidRPr="00FC5CBC" w:rsidRDefault="00FC5CBC" w:rsidP="00FC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B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C5CBC" w:rsidRPr="00FC5CBC" w:rsidRDefault="00894F81" w:rsidP="0089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7E0E3C" w:rsidRPr="007C4129" w:rsidRDefault="007E0E3C" w:rsidP="007E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7B3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18063649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7E0E3C" w:rsidRPr="008878BA" w:rsidRDefault="007E0E3C" w:rsidP="007E0E3C">
          <w:pPr>
            <w:pStyle w:val="a4"/>
            <w:rPr>
              <w:rFonts w:ascii="Times New Roman" w:hAnsi="Times New Roman"/>
              <w:b w:val="0"/>
            </w:rPr>
          </w:pPr>
        </w:p>
        <w:p w:rsidR="006C3F90" w:rsidRPr="006C3F90" w:rsidRDefault="00D21ADC">
          <w:pPr>
            <w:pStyle w:val="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1A108F">
            <w:rPr>
              <w:rFonts w:eastAsia="Times New Roman"/>
              <w:noProof/>
            </w:rPr>
            <w:fldChar w:fldCharType="begin"/>
          </w:r>
          <w:r w:rsidR="007E0E3C" w:rsidRPr="001A108F">
            <w:instrText xml:space="preserve"> TOC \o "1-3" \h \z \u </w:instrText>
          </w:r>
          <w:r w:rsidRPr="001A108F">
            <w:rPr>
              <w:rFonts w:eastAsia="Times New Roman"/>
              <w:noProof/>
            </w:rPr>
            <w:fldChar w:fldCharType="separate"/>
          </w:r>
          <w:hyperlink w:anchor="_Toc3798586" w:history="1">
            <w:r w:rsidR="006C3F90" w:rsidRPr="006C3F9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6C3F90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3F90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_Toc3798586 \h </w:instrText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14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3F90" w:rsidRPr="006C3F90" w:rsidRDefault="00A9151E">
          <w:pPr>
            <w:pStyle w:val="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798587" w:history="1">
            <w:r w:rsidR="006C3F90" w:rsidRPr="006C3F90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Цели и задачи проведения финансово-экономической эк</w:t>
            </w:r>
            <w:r w:rsidR="007E6CB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спертизы </w:t>
            </w:r>
            <w:r w:rsidR="006C3F90" w:rsidRPr="006C3F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C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6C3F90" w:rsidRPr="006C3F90" w:rsidRDefault="00A9151E">
          <w:pPr>
            <w:pStyle w:val="11"/>
            <w:rPr>
              <w:rFonts w:eastAsiaTheme="minorEastAsia"/>
            </w:rPr>
          </w:pPr>
          <w:hyperlink w:anchor="_Toc3798588" w:history="1">
            <w:r w:rsidR="006C3F90" w:rsidRPr="006C3F90">
              <w:rPr>
                <w:rStyle w:val="a5"/>
              </w:rPr>
              <w:t>3. Требован</w:t>
            </w:r>
            <w:r w:rsidR="007E6CB4">
              <w:rPr>
                <w:rStyle w:val="a5"/>
              </w:rPr>
              <w:t xml:space="preserve">ия к проведению экспертизы </w:t>
            </w:r>
            <w:r w:rsidR="006C3F90" w:rsidRPr="006C3F90">
              <w:rPr>
                <w:webHidden/>
              </w:rPr>
              <w:tab/>
            </w:r>
            <w:r w:rsidR="007E6CB4">
              <w:rPr>
                <w:webHidden/>
              </w:rPr>
              <w:t>4</w:t>
            </w:r>
            <w:bookmarkStart w:id="0" w:name="_GoBack"/>
            <w:bookmarkEnd w:id="0"/>
          </w:hyperlink>
        </w:p>
        <w:p w:rsidR="006C3F90" w:rsidRDefault="006C3F90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</w:p>
        <w:p w:rsidR="007E0E3C" w:rsidRPr="001A108F" w:rsidRDefault="00D21ADC" w:rsidP="007E0E3C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A108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E0E3C" w:rsidRDefault="007E0E3C" w:rsidP="007E0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0E3C" w:rsidRPr="00E90EEB" w:rsidRDefault="007E0E3C" w:rsidP="007E0E3C">
      <w:pPr>
        <w:pStyle w:val="a6"/>
        <w:rPr>
          <w:rFonts w:ascii="Times New Roman" w:hAnsi="Times New Roman" w:cs="Times New Roman"/>
          <w:szCs w:val="28"/>
        </w:rPr>
      </w:pPr>
      <w:bookmarkStart w:id="1" w:name="_Toc452030416"/>
      <w:bookmarkStart w:id="2" w:name="_Toc3798586"/>
      <w:r w:rsidRPr="00E90EEB">
        <w:rPr>
          <w:rFonts w:ascii="Times New Roman" w:hAnsi="Times New Roman" w:cs="Times New Roman"/>
        </w:rPr>
        <w:lastRenderedPageBreak/>
        <w:t>1. Общие положения</w:t>
      </w:r>
      <w:bookmarkStart w:id="3" w:name="l1"/>
      <w:bookmarkEnd w:id="1"/>
      <w:bookmarkEnd w:id="2"/>
      <w:bookmarkEnd w:id="3"/>
    </w:p>
    <w:p w:rsidR="007E0E3C" w:rsidRPr="00C0453D" w:rsidRDefault="007E0E3C" w:rsidP="00AC4A30">
      <w:pPr>
        <w:pStyle w:val="western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 w:rsidRPr="00E90EEB">
        <w:rPr>
          <w:color w:val="000000"/>
          <w:sz w:val="28"/>
          <w:szCs w:val="28"/>
        </w:rPr>
        <w:t xml:space="preserve">Стандарт внешнего муниципального финансового контроля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Pr="00E90EEB">
        <w:rPr>
          <w:color w:val="000000"/>
          <w:sz w:val="28"/>
          <w:szCs w:val="28"/>
        </w:rPr>
        <w:t xml:space="preserve"> </w:t>
      </w:r>
      <w:r w:rsidR="0046657D" w:rsidRPr="0046657D">
        <w:rPr>
          <w:color w:val="000000"/>
          <w:sz w:val="28"/>
          <w:szCs w:val="28"/>
        </w:rPr>
        <w:t xml:space="preserve">«Проведение анализа и мониторинга бюджетного процесса в муниципальном образовании Каменский район, в том числе подготовка предложений по устранению выявленных отклонений в бюджетном процессе и совершенствованию бюджетного процесса» </w:t>
      </w:r>
      <w:r w:rsidRPr="00E90EEB">
        <w:rPr>
          <w:color w:val="000000"/>
          <w:sz w:val="28"/>
          <w:szCs w:val="28"/>
        </w:rPr>
        <w:t>(далее – Стандарт)</w:t>
      </w:r>
      <w:r w:rsidRPr="00E90EE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90EEB">
        <w:rPr>
          <w:color w:val="000000"/>
          <w:sz w:val="28"/>
          <w:szCs w:val="28"/>
        </w:rPr>
        <w:t>разработан в соответствии с</w:t>
      </w:r>
      <w:r w:rsidR="001746C2">
        <w:rPr>
          <w:color w:val="000000"/>
          <w:sz w:val="28"/>
          <w:szCs w:val="28"/>
        </w:rPr>
        <w:t xml:space="preserve">о статьей 9 частью 2 </w:t>
      </w:r>
      <w:r w:rsidRPr="00E90EEB">
        <w:rPr>
          <w:color w:val="000000"/>
          <w:sz w:val="28"/>
          <w:szCs w:val="28"/>
        </w:rPr>
        <w:t xml:space="preserve"> Феде</w:t>
      </w:r>
      <w:r w:rsidR="00630EAB">
        <w:rPr>
          <w:color w:val="000000"/>
          <w:sz w:val="28"/>
          <w:szCs w:val="28"/>
        </w:rPr>
        <w:t>рального закона</w:t>
      </w:r>
      <w:r w:rsidR="006C3F90">
        <w:rPr>
          <w:color w:val="000000"/>
          <w:sz w:val="28"/>
          <w:szCs w:val="28"/>
        </w:rPr>
        <w:t xml:space="preserve"> от 07.02.2011 №</w:t>
      </w:r>
      <w:r w:rsidRPr="00E90EEB">
        <w:rPr>
          <w:color w:val="000000"/>
          <w:sz w:val="28"/>
          <w:szCs w:val="28"/>
        </w:rPr>
        <w:t> 6-ФЗ «Об общих принципах организации и деятельности контрольно-счетных</w:t>
      </w:r>
      <w:proofErr w:type="gramEnd"/>
      <w:r w:rsidRPr="00E90EEB">
        <w:rPr>
          <w:color w:val="000000"/>
          <w:sz w:val="28"/>
          <w:szCs w:val="28"/>
        </w:rPr>
        <w:t xml:space="preserve"> органов субъектов Российской Федерации и муниципальных образований», Положением о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="00AD7BE7">
        <w:rPr>
          <w:color w:val="000000"/>
          <w:sz w:val="28"/>
          <w:szCs w:val="28"/>
        </w:rPr>
        <w:t xml:space="preserve">, </w:t>
      </w:r>
      <w:proofErr w:type="gramStart"/>
      <w:r w:rsidR="00AD7BE7">
        <w:rPr>
          <w:color w:val="000000"/>
          <w:sz w:val="28"/>
          <w:szCs w:val="28"/>
        </w:rPr>
        <w:t>утвержденном</w:t>
      </w:r>
      <w:proofErr w:type="gramEnd"/>
      <w:r w:rsidRPr="00E90EEB">
        <w:rPr>
          <w:color w:val="000000"/>
          <w:sz w:val="28"/>
          <w:szCs w:val="28"/>
        </w:rPr>
        <w:t xml:space="preserve"> Решением </w:t>
      </w:r>
      <w:r w:rsidR="00AD7BE7">
        <w:rPr>
          <w:color w:val="000000"/>
          <w:sz w:val="28"/>
          <w:szCs w:val="28"/>
        </w:rPr>
        <w:t xml:space="preserve">Собрания представителей </w:t>
      </w:r>
      <w:r w:rsidR="00630EAB">
        <w:rPr>
          <w:color w:val="000000"/>
          <w:sz w:val="28"/>
          <w:szCs w:val="28"/>
        </w:rPr>
        <w:t>муниципального образования</w:t>
      </w:r>
      <w:r w:rsidRPr="00E90EEB">
        <w:rPr>
          <w:color w:val="000000"/>
          <w:sz w:val="28"/>
          <w:szCs w:val="28"/>
        </w:rPr>
        <w:t xml:space="preserve"> </w:t>
      </w:r>
      <w:r w:rsidR="00630EAB">
        <w:rPr>
          <w:color w:val="000000"/>
          <w:sz w:val="28"/>
          <w:szCs w:val="28"/>
        </w:rPr>
        <w:t>Каменский район</w:t>
      </w:r>
      <w:r w:rsidR="00AD7BE7">
        <w:rPr>
          <w:color w:val="000000"/>
          <w:sz w:val="28"/>
          <w:szCs w:val="28"/>
        </w:rPr>
        <w:t xml:space="preserve"> от 20.12.2012 №37-5</w:t>
      </w:r>
      <w:r w:rsidR="00647F42">
        <w:rPr>
          <w:color w:val="000000"/>
          <w:sz w:val="28"/>
          <w:szCs w:val="28"/>
        </w:rPr>
        <w:t xml:space="preserve"> </w:t>
      </w:r>
      <w:r w:rsidR="00647F42" w:rsidRPr="00C0453D">
        <w:rPr>
          <w:color w:val="000000"/>
          <w:sz w:val="28"/>
          <w:szCs w:val="28"/>
        </w:rPr>
        <w:t>(далее</w:t>
      </w:r>
      <w:r w:rsidR="00C73E63">
        <w:rPr>
          <w:color w:val="000000"/>
          <w:sz w:val="28"/>
          <w:szCs w:val="28"/>
        </w:rPr>
        <w:t xml:space="preserve"> </w:t>
      </w:r>
      <w:r w:rsidR="00647F42" w:rsidRPr="00C0453D">
        <w:rPr>
          <w:color w:val="000000"/>
          <w:sz w:val="28"/>
          <w:szCs w:val="28"/>
        </w:rPr>
        <w:t xml:space="preserve">- Положение о Контрольно-счетной </w:t>
      </w:r>
      <w:r w:rsidR="00630EAB">
        <w:rPr>
          <w:color w:val="000000"/>
          <w:sz w:val="28"/>
          <w:szCs w:val="28"/>
        </w:rPr>
        <w:t>комиссии</w:t>
      </w:r>
      <w:r w:rsidR="00647F42" w:rsidRPr="00C0453D">
        <w:rPr>
          <w:color w:val="000000"/>
          <w:sz w:val="28"/>
          <w:szCs w:val="28"/>
        </w:rPr>
        <w:t>)</w:t>
      </w:r>
      <w:r w:rsidRPr="00C0453D">
        <w:rPr>
          <w:color w:val="000000"/>
          <w:sz w:val="28"/>
          <w:szCs w:val="28"/>
        </w:rPr>
        <w:t>.</w:t>
      </w:r>
    </w:p>
    <w:p w:rsidR="007E0E3C" w:rsidRPr="00C0453D" w:rsidRDefault="007E0E3C" w:rsidP="00C0453D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rPr>
          <w:strike/>
          <w:color w:val="000000"/>
          <w:sz w:val="28"/>
          <w:szCs w:val="28"/>
        </w:rPr>
      </w:pPr>
      <w:proofErr w:type="gramStart"/>
      <w:r w:rsidRPr="00E90EEB">
        <w:rPr>
          <w:color w:val="000000"/>
          <w:sz w:val="28"/>
          <w:szCs w:val="28"/>
        </w:rPr>
        <w:t xml:space="preserve">Стандарт разработан с учетом </w:t>
      </w:r>
      <w:r w:rsidRPr="009E468B">
        <w:rPr>
          <w:sz w:val="28"/>
          <w:szCs w:val="28"/>
        </w:rPr>
        <w:t xml:space="preserve">Общих требований к стандартам внешнего государственного и муниципального финансового контроля, </w:t>
      </w:r>
      <w:r w:rsidR="0008539A" w:rsidRPr="00C0453D">
        <w:rPr>
          <w:sz w:val="28"/>
          <w:szCs w:val="28"/>
        </w:rPr>
        <w:t xml:space="preserve">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Коллегией  Счетной </w:t>
      </w:r>
      <w:r w:rsidR="00630EAB">
        <w:rPr>
          <w:sz w:val="28"/>
          <w:szCs w:val="28"/>
        </w:rPr>
        <w:t>комиссии</w:t>
      </w:r>
      <w:r w:rsidR="0008539A" w:rsidRPr="00C0453D">
        <w:rPr>
          <w:sz w:val="28"/>
          <w:szCs w:val="28"/>
        </w:rPr>
        <w:t xml:space="preserve"> Российской Федерации (протокол от 17 октября 2014 г. №47К(993)).</w:t>
      </w:r>
      <w:proofErr w:type="gramEnd"/>
    </w:p>
    <w:p w:rsidR="007E0E3C" w:rsidRPr="00E90EEB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sz w:val="28"/>
          <w:szCs w:val="28"/>
        </w:rPr>
        <w:t xml:space="preserve">Стандарт определяет общие требования и принципы проведения </w:t>
      </w:r>
      <w:r w:rsidR="001746C2" w:rsidRPr="001746C2">
        <w:rPr>
          <w:sz w:val="28"/>
          <w:szCs w:val="28"/>
        </w:rPr>
        <w:t>анализа и мониторинга бюджетного процесса</w:t>
      </w:r>
      <w:r w:rsidR="001746C2" w:rsidRPr="001746C2">
        <w:rPr>
          <w:b/>
          <w:sz w:val="28"/>
          <w:szCs w:val="28"/>
        </w:rPr>
        <w:t xml:space="preserve"> </w:t>
      </w:r>
      <w:r w:rsidRPr="00E90EEB">
        <w:rPr>
          <w:sz w:val="28"/>
          <w:szCs w:val="28"/>
        </w:rPr>
        <w:t xml:space="preserve">Контрольно-счетной </w:t>
      </w:r>
      <w:r w:rsidR="00AD7BE7">
        <w:rPr>
          <w:sz w:val="28"/>
          <w:szCs w:val="28"/>
        </w:rPr>
        <w:t>комиссией</w:t>
      </w:r>
      <w:r w:rsidRPr="00E90EEB">
        <w:rPr>
          <w:sz w:val="28"/>
          <w:szCs w:val="28"/>
        </w:rPr>
        <w:t xml:space="preserve"> </w:t>
      </w:r>
      <w:r w:rsidR="00630EAB">
        <w:rPr>
          <w:sz w:val="28"/>
          <w:szCs w:val="28"/>
        </w:rPr>
        <w:t>муниципального образования</w:t>
      </w:r>
      <w:r w:rsidRPr="00E90EEB">
        <w:rPr>
          <w:sz w:val="28"/>
          <w:szCs w:val="28"/>
        </w:rPr>
        <w:t xml:space="preserve"> </w:t>
      </w:r>
      <w:r w:rsidR="00630EAB">
        <w:rPr>
          <w:sz w:val="28"/>
          <w:szCs w:val="28"/>
        </w:rPr>
        <w:t>Каменский район</w:t>
      </w:r>
      <w:r w:rsidRPr="00E90EEB">
        <w:rPr>
          <w:sz w:val="28"/>
          <w:szCs w:val="28"/>
        </w:rPr>
        <w:t xml:space="preserve"> (далее – Контрольно-счетная </w:t>
      </w:r>
      <w:r w:rsidR="00AD7BE7">
        <w:rPr>
          <w:sz w:val="28"/>
          <w:szCs w:val="28"/>
        </w:rPr>
        <w:t>комиссия</w:t>
      </w:r>
      <w:r w:rsidRPr="00E90EEB">
        <w:rPr>
          <w:sz w:val="28"/>
          <w:szCs w:val="28"/>
        </w:rPr>
        <w:t xml:space="preserve">) в пределах полномочий Контрольно-счетной </w:t>
      </w:r>
      <w:r w:rsidR="00630EAB">
        <w:rPr>
          <w:sz w:val="28"/>
          <w:szCs w:val="28"/>
        </w:rPr>
        <w:t>комиссии</w:t>
      </w:r>
      <w:r w:rsidRPr="00E90EEB">
        <w:rPr>
          <w:sz w:val="28"/>
          <w:szCs w:val="28"/>
        </w:rPr>
        <w:t>.</w:t>
      </w:r>
    </w:p>
    <w:p w:rsidR="007E0E3C" w:rsidRPr="00E90EEB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 xml:space="preserve">Целью Стандарта является определение общих требований, правил и </w:t>
      </w:r>
      <w:r w:rsidR="00AD7BE7">
        <w:rPr>
          <w:color w:val="000000"/>
          <w:sz w:val="28"/>
          <w:szCs w:val="28"/>
        </w:rPr>
        <w:t>процедур проведения контрольно-с</w:t>
      </w:r>
      <w:r w:rsidRPr="00E90EEB">
        <w:rPr>
          <w:color w:val="000000"/>
          <w:sz w:val="28"/>
          <w:szCs w:val="28"/>
        </w:rPr>
        <w:t xml:space="preserve">четной </w:t>
      </w:r>
      <w:r w:rsidR="00AD7BE7">
        <w:rPr>
          <w:color w:val="000000"/>
          <w:sz w:val="28"/>
          <w:szCs w:val="28"/>
        </w:rPr>
        <w:t>комиссией</w:t>
      </w:r>
      <w:r w:rsidRPr="00E90EEB">
        <w:rPr>
          <w:color w:val="000000"/>
          <w:sz w:val="28"/>
          <w:szCs w:val="28"/>
        </w:rPr>
        <w:t xml:space="preserve"> экспертизы </w:t>
      </w:r>
      <w:r w:rsidR="007E6CB4">
        <w:rPr>
          <w:color w:val="000000"/>
          <w:sz w:val="28"/>
          <w:szCs w:val="28"/>
        </w:rPr>
        <w:t>Положения о бюджетном процессе</w:t>
      </w:r>
      <w:r w:rsidRPr="00122F87">
        <w:rPr>
          <w:color w:val="000000"/>
          <w:sz w:val="28"/>
          <w:szCs w:val="28"/>
        </w:rPr>
        <w:t xml:space="preserve"> в</w:t>
      </w:r>
      <w:r w:rsidRPr="00E90EEB">
        <w:rPr>
          <w:color w:val="000000"/>
          <w:sz w:val="28"/>
          <w:szCs w:val="28"/>
        </w:rPr>
        <w:t xml:space="preserve"> рамках, возложенных на Контрольно-счетную </w:t>
      </w:r>
      <w:r w:rsidR="00AD7BE7">
        <w:rPr>
          <w:color w:val="000000"/>
          <w:sz w:val="28"/>
          <w:szCs w:val="28"/>
        </w:rPr>
        <w:t>комиссию</w:t>
      </w:r>
      <w:r w:rsidRPr="00E90EEB">
        <w:rPr>
          <w:color w:val="000000"/>
          <w:sz w:val="28"/>
          <w:szCs w:val="28"/>
        </w:rPr>
        <w:t xml:space="preserve"> полномочий.</w:t>
      </w:r>
    </w:p>
    <w:p w:rsidR="007E0E3C" w:rsidRPr="00E90EEB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color w:val="000000"/>
          <w:sz w:val="28"/>
          <w:szCs w:val="28"/>
        </w:rPr>
        <w:t>Задачами Стандарта являются:</w:t>
      </w:r>
    </w:p>
    <w:p w:rsidR="007E0E3C" w:rsidRPr="007E6CB4" w:rsidRDefault="007E6CB4" w:rsidP="007E6CB4">
      <w:pPr>
        <w:shd w:val="clear" w:color="auto" w:fill="FFFFFF"/>
        <w:tabs>
          <w:tab w:val="left" w:pos="993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0E1D"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</w:t>
      </w:r>
      <w:r w:rsidR="007E0E3C"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 проведения проверки Положения о бюджетном процессе</w:t>
      </w:r>
      <w:r w:rsidR="007E0E3C"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0E3C" w:rsidRPr="007E6CB4" w:rsidRDefault="007E6CB4" w:rsidP="007E6CB4">
      <w:pPr>
        <w:shd w:val="clear" w:color="auto" w:fill="FFFFFF"/>
        <w:tabs>
          <w:tab w:val="left" w:pos="993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0E3C"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основных требований к структуре и содержанию заключения, составляемого по результ</w:t>
      </w:r>
      <w:r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>атам проведения экспертизы</w:t>
      </w:r>
      <w:r w:rsidRPr="007E6CB4">
        <w:t xml:space="preserve"> </w:t>
      </w:r>
      <w:r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бюджетном процессе</w:t>
      </w:r>
      <w:proofErr w:type="gramStart"/>
      <w:r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E3C" w:rsidRPr="007E6C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E0E3C" w:rsidRPr="00C1231F" w:rsidRDefault="007E0E3C" w:rsidP="007E0E3C">
      <w:pPr>
        <w:pStyle w:val="western"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0EEB">
        <w:rPr>
          <w:sz w:val="28"/>
          <w:szCs w:val="28"/>
        </w:rPr>
        <w:t xml:space="preserve">Стандарт является обязательным к применению должностными лицами Контрольно-счетной </w:t>
      </w:r>
      <w:r w:rsidR="00630EAB">
        <w:rPr>
          <w:sz w:val="28"/>
          <w:szCs w:val="28"/>
        </w:rPr>
        <w:t>комиссии</w:t>
      </w:r>
      <w:r w:rsidRPr="00C1231F">
        <w:rPr>
          <w:sz w:val="28"/>
          <w:szCs w:val="28"/>
        </w:rPr>
        <w:t>.</w:t>
      </w:r>
    </w:p>
    <w:p w:rsidR="006C3F90" w:rsidRPr="00164876" w:rsidRDefault="006C3F90" w:rsidP="006C3F90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710" w:firstLine="0"/>
        <w:rPr>
          <w:color w:val="000000"/>
          <w:sz w:val="28"/>
          <w:szCs w:val="28"/>
        </w:rPr>
      </w:pPr>
    </w:p>
    <w:p w:rsidR="007E0E3C" w:rsidRDefault="007E0E3C" w:rsidP="006C3F90">
      <w:pPr>
        <w:pStyle w:val="a6"/>
        <w:spacing w:before="0" w:line="240" w:lineRule="auto"/>
        <w:rPr>
          <w:rFonts w:ascii="Times New Roman" w:eastAsia="Times New Roman" w:hAnsi="Times New Roman" w:cs="Times New Roman"/>
        </w:rPr>
      </w:pPr>
      <w:bookmarkStart w:id="4" w:name="_Toc452030417"/>
      <w:bookmarkStart w:id="5" w:name="_Toc3798587"/>
      <w:r w:rsidRPr="00E90EEB">
        <w:rPr>
          <w:rFonts w:ascii="Times New Roman" w:eastAsia="Times New Roman" w:hAnsi="Times New Roman" w:cs="Times New Roman"/>
        </w:rPr>
        <w:t xml:space="preserve">2. Цели и задачи проведения </w:t>
      </w:r>
      <w:bookmarkEnd w:id="4"/>
      <w:bookmarkEnd w:id="5"/>
      <w:r w:rsidR="007E6CB4">
        <w:rPr>
          <w:rFonts w:ascii="Times New Roman" w:eastAsia="Times New Roman" w:hAnsi="Times New Roman" w:cs="Times New Roman"/>
        </w:rPr>
        <w:t xml:space="preserve">экспертизы </w:t>
      </w:r>
      <w:r w:rsidR="007E6CB4" w:rsidRPr="007E6CB4">
        <w:rPr>
          <w:rFonts w:ascii="Times New Roman" w:eastAsia="Times New Roman" w:hAnsi="Times New Roman" w:cs="Times New Roman"/>
        </w:rPr>
        <w:t>Положения о бюджетном процессе</w:t>
      </w:r>
      <w:r w:rsidR="007E6CB4">
        <w:rPr>
          <w:rFonts w:ascii="Times New Roman" w:eastAsia="Times New Roman" w:hAnsi="Times New Roman" w:cs="Times New Roman"/>
        </w:rPr>
        <w:t xml:space="preserve"> в МО Каменский район.</w:t>
      </w:r>
    </w:p>
    <w:p w:rsidR="001028BD" w:rsidRPr="005C408A" w:rsidRDefault="005424AE" w:rsidP="005C4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5C40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анализа бюджетного процесса и бюджета муниципального образования является получение и представление в доступной форме информации об основных узловых моментах и параметрах бюджетного процесса; особенностях бюджетного планирования; основных тенденциях и </w:t>
      </w:r>
      <w:r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структуре бюджета; </w:t>
      </w:r>
      <w:proofErr w:type="gramStart"/>
      <w:r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proofErr w:type="gramEnd"/>
      <w:r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приоритетах бюджетной политики и возможности участия граждан и организаций в бюджетном процессе</w:t>
      </w:r>
      <w:r w:rsidR="005C408A">
        <w:rPr>
          <w:rFonts w:ascii="Times New Roman" w:eastAsia="Calibri" w:hAnsi="Times New Roman" w:cs="Times New Roman"/>
          <w:sz w:val="28"/>
          <w:szCs w:val="28"/>
          <w:lang w:eastAsia="en-US"/>
        </w:rPr>
        <w:t>,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ормативно-правовая база</w:t>
      </w:r>
      <w:r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>, ее влияние на правоприменительную практику, соответствие целям современной бюджетной и налоговой политики.</w:t>
      </w:r>
      <w:r w:rsidRPr="005424AE">
        <w:rPr>
          <w:rFonts w:ascii="Calibri" w:eastAsia="Calibri" w:hAnsi="Calibri" w:cs="Times New Roman"/>
          <w:sz w:val="28"/>
          <w:szCs w:val="28"/>
          <w:lang w:eastAsia="en-US"/>
        </w:rPr>
        <w:tab/>
      </w:r>
    </w:p>
    <w:p w:rsidR="005424AE" w:rsidRPr="005424AE" w:rsidRDefault="005C408A" w:rsidP="005C4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Оценка и анализ полноты 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нормативно-правовой базы,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ее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дееспособности и непротиворе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чивости, 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соответствия федеральному и региональному законодательству.</w:t>
      </w:r>
    </w:p>
    <w:p w:rsidR="00273594" w:rsidRDefault="005C408A" w:rsidP="005C4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Оценка соответствия «положения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бюджетном процессе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 Каменский район» БК РФ,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модельному муниципальному правовому</w:t>
      </w:r>
      <w:r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бюджетном процессе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>борник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«Модельных правовых актов для обеспечения бюджетного процесс</w:t>
      </w:r>
      <w:r w:rsidR="00472630">
        <w:rPr>
          <w:rFonts w:ascii="Times New Roman" w:eastAsia="Calibri" w:hAnsi="Times New Roman" w:cs="Times New Roman"/>
          <w:sz w:val="28"/>
          <w:szCs w:val="28"/>
          <w:lang w:eastAsia="en-US"/>
        </w:rPr>
        <w:t>а в муниципальных образованиях»</w:t>
      </w:r>
      <w:r w:rsidR="002735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24AE" w:rsidRPr="005424AE" w:rsidRDefault="00273594" w:rsidP="005C4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</w:t>
      </w:r>
      <w:r w:rsidR="005424AE" w:rsidRPr="005424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соответствия</w:t>
      </w:r>
      <w:r w:rsidRPr="002735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целям современной бюджетной и налоговой политики.</w:t>
      </w:r>
    </w:p>
    <w:p w:rsidR="006C3F90" w:rsidRPr="006C3F90" w:rsidRDefault="006C3F90" w:rsidP="006C3F90">
      <w:pPr>
        <w:pStyle w:val="1"/>
        <w:spacing w:before="0"/>
      </w:pPr>
    </w:p>
    <w:p w:rsidR="007E0E3C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jc w:val="center"/>
        <w:outlineLvl w:val="0"/>
      </w:pPr>
      <w:bookmarkStart w:id="6" w:name="_Toc452030418"/>
      <w:bookmarkStart w:id="7" w:name="_Toc3798588"/>
      <w:r>
        <w:rPr>
          <w:b/>
          <w:sz w:val="28"/>
          <w:szCs w:val="28"/>
        </w:rPr>
        <w:t>3</w:t>
      </w:r>
      <w:r w:rsidRPr="00793235">
        <w:rPr>
          <w:b/>
          <w:sz w:val="28"/>
          <w:szCs w:val="28"/>
        </w:rPr>
        <w:t>. Требования к проведению экспертизы проекта муниципального правового акта</w:t>
      </w:r>
      <w:bookmarkEnd w:id="6"/>
      <w:bookmarkEnd w:id="7"/>
      <w:r>
        <w:t xml:space="preserve"> </w:t>
      </w:r>
    </w:p>
    <w:p w:rsidR="005C408A" w:rsidRPr="005C408A" w:rsidRDefault="002F0393" w:rsidP="002F03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>соразмерно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 отражения  и наличия  подразделов (муниципальные программы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юджетные полномочия участников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бюджетного процесса и  т.д.),  проверка отсутствия разночтений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полномочиях  органов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самоуправления с нормами БК,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отраженыие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полномочий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осуществлению внутреннего финансового контроля и внутреннего финансового аудита, осуществлению бюджетных полномочий органов местного самоуправления при введении временной финансовой администрации);</w:t>
      </w:r>
      <w:proofErr w:type="gramEnd"/>
    </w:p>
    <w:p w:rsidR="005C408A" w:rsidRPr="005C408A" w:rsidRDefault="002F0393" w:rsidP="002F03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Анализ соответствия сроков,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установленных БК РФ,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заключения по внешней проверке отчета об исполнения бюджета;</w:t>
      </w:r>
    </w:p>
    <w:p w:rsidR="005C408A" w:rsidRPr="005C408A" w:rsidRDefault="002F0393" w:rsidP="002F03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 Анализ полномочий руководителя</w:t>
      </w:r>
      <w:r w:rsidRPr="002F0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ансового органа по осуществлению мер бюджетного принуждения</w:t>
      </w:r>
      <w:r w:rsidRPr="002F0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тмененны</w:t>
      </w:r>
      <w:proofErr w:type="spellEnd"/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 таких ка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применение блокировки расходов, списание в бесспорном порядке суммы бюджетных средств, используемых не по целевому назначению, вынесение предупреждений получателей бюджетных средств о ненадлежащем исполнении бюджетного процесса и </w:t>
      </w:r>
      <w:proofErr w:type="spellStart"/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Start"/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spellEnd"/>
      <w:proofErr w:type="gramEnd"/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C408A" w:rsidRPr="005C408A" w:rsidRDefault="005C408A" w:rsidP="00686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0393">
        <w:rPr>
          <w:rFonts w:ascii="Times New Roman" w:eastAsia="Calibri" w:hAnsi="Times New Roman" w:cs="Times New Roman"/>
          <w:sz w:val="28"/>
          <w:szCs w:val="28"/>
          <w:lang w:eastAsia="en-US"/>
        </w:rPr>
        <w:t>3.4. Анализ</w:t>
      </w:r>
      <w:r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механизм</w:t>
      </w:r>
      <w:r w:rsidR="002F039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применения бюджетных меры принуждения, предусмотренных </w:t>
      </w:r>
      <w:hyperlink w:anchor="Par20" w:history="1">
        <w:r w:rsidRPr="005C40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главой 30</w:t>
        </w:r>
      </w:hyperlink>
      <w:r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БК, подлежащих применению в течение 30 календарных дней после получения финансовым органом уведомления о применении бюджетных мер принуждения. </w:t>
      </w:r>
    </w:p>
    <w:p w:rsidR="005C408A" w:rsidRPr="005C408A" w:rsidRDefault="002F0393" w:rsidP="00686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3.5. Проверка отражения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 руководителя КСО на доклад (содоклад) на заседании представительного органа по результатам обязательных экспертиз;</w:t>
      </w:r>
    </w:p>
    <w:p w:rsidR="005C408A" w:rsidRPr="005C408A" w:rsidRDefault="002F0393" w:rsidP="00686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3.6. Анализ возможности принятия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на очередной финансовый год в одном чтении, фактически не дающем возможности представительному органу власти осуществлять свое исключительное полномочие - легитимно принимать  бюджет (в рамках заседания представительного органа, а не 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согласительных комиссий, в которых участвует лишь часть депутатов) и устранять замечания, в том числе и контрольно-счетных органов;</w:t>
      </w:r>
    </w:p>
    <w:p w:rsidR="005C408A" w:rsidRDefault="00686DAE" w:rsidP="00686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3.7. Анализ Положения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исполнении бюджета в программном формате)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необходимость одновременного предоставления</w:t>
      </w:r>
      <w:r w:rsidR="005C408A" w:rsidRPr="005C4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годовым отчетом об исполнении бюджета информации о выполнении (достижении) целевых показателей (индикаторов) по направлениям деятельности органов власти. </w:t>
      </w:r>
    </w:p>
    <w:p w:rsidR="00472630" w:rsidRPr="005C408A" w:rsidRDefault="00472630" w:rsidP="00686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Оценка качества</w:t>
      </w:r>
      <w:r w:rsidRPr="00472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нормативно-правовой базы по организации бюджетного процесса и 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практической реализации </w:t>
      </w:r>
      <w:r w:rsidRPr="00472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подготовке заключения по внешней проверке отчета об исполне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нии бюджета, там же, отражение рекомендаций</w:t>
      </w:r>
      <w:r w:rsidRPr="00472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совершенствованию бюджетного процесса. </w:t>
      </w:r>
    </w:p>
    <w:p w:rsidR="007E0E3C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jc w:val="center"/>
        <w:outlineLvl w:val="0"/>
      </w:pPr>
    </w:p>
    <w:p w:rsidR="007E0E3C" w:rsidRPr="00E90EEB" w:rsidRDefault="007E0E3C" w:rsidP="007E0E3C">
      <w:pPr>
        <w:pStyle w:val="western"/>
        <w:shd w:val="clear" w:color="auto" w:fill="FFFFFF"/>
        <w:tabs>
          <w:tab w:val="left" w:pos="0"/>
          <w:tab w:val="left" w:pos="1276"/>
        </w:tabs>
        <w:spacing w:before="0" w:beforeAutospacing="0" w:after="0" w:afterAutospacing="0"/>
        <w:ind w:left="567" w:firstLine="0"/>
        <w:jc w:val="center"/>
        <w:outlineLvl w:val="0"/>
        <w:rPr>
          <w:b/>
          <w:color w:val="000000"/>
          <w:sz w:val="28"/>
          <w:szCs w:val="28"/>
        </w:rPr>
      </w:pPr>
    </w:p>
    <w:p w:rsidR="00F03443" w:rsidRDefault="00F03443"/>
    <w:sectPr w:rsidR="00F03443" w:rsidSect="007573C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1E" w:rsidRDefault="00A9151E" w:rsidP="000E5CA7">
      <w:pPr>
        <w:spacing w:after="0" w:line="240" w:lineRule="auto"/>
      </w:pPr>
      <w:r>
        <w:separator/>
      </w:r>
    </w:p>
  </w:endnote>
  <w:endnote w:type="continuationSeparator" w:id="0">
    <w:p w:rsidR="00A9151E" w:rsidRDefault="00A9151E" w:rsidP="000E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71771"/>
      <w:docPartObj>
        <w:docPartGallery w:val="Page Numbers (Bottom of Page)"/>
        <w:docPartUnique/>
      </w:docPartObj>
    </w:sdtPr>
    <w:sdtEndPr/>
    <w:sdtContent>
      <w:p w:rsidR="000E5CA7" w:rsidRDefault="009961B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CA7" w:rsidRDefault="000E5C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1E" w:rsidRDefault="00A9151E" w:rsidP="000E5CA7">
      <w:pPr>
        <w:spacing w:after="0" w:line="240" w:lineRule="auto"/>
      </w:pPr>
      <w:r>
        <w:separator/>
      </w:r>
    </w:p>
  </w:footnote>
  <w:footnote w:type="continuationSeparator" w:id="0">
    <w:p w:rsidR="00A9151E" w:rsidRDefault="00A9151E" w:rsidP="000E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4B4"/>
    <w:multiLevelType w:val="hybridMultilevel"/>
    <w:tmpl w:val="2078FDE6"/>
    <w:lvl w:ilvl="0" w:tplc="02B2D1C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256A0364"/>
    <w:multiLevelType w:val="hybridMultilevel"/>
    <w:tmpl w:val="7898FF12"/>
    <w:lvl w:ilvl="0" w:tplc="90EE5EC4">
      <w:start w:val="1"/>
      <w:numFmt w:val="decimal"/>
      <w:lvlText w:val="2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9A84F5A"/>
    <w:multiLevelType w:val="multilevel"/>
    <w:tmpl w:val="F0349D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39E6598"/>
    <w:multiLevelType w:val="hybridMultilevel"/>
    <w:tmpl w:val="9FA623E4"/>
    <w:lvl w:ilvl="0" w:tplc="02B2D1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95D83"/>
    <w:multiLevelType w:val="hybridMultilevel"/>
    <w:tmpl w:val="857A0008"/>
    <w:lvl w:ilvl="0" w:tplc="02B2D1C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3EC7107E"/>
    <w:multiLevelType w:val="hybridMultilevel"/>
    <w:tmpl w:val="E27C5618"/>
    <w:lvl w:ilvl="0" w:tplc="02B2D1C6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43AC6D96"/>
    <w:multiLevelType w:val="hybridMultilevel"/>
    <w:tmpl w:val="B882DAF0"/>
    <w:lvl w:ilvl="0" w:tplc="210AF942">
      <w:start w:val="1"/>
      <w:numFmt w:val="decimal"/>
      <w:lvlText w:val="3.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7">
    <w:nsid w:val="56CC11B2"/>
    <w:multiLevelType w:val="multilevel"/>
    <w:tmpl w:val="D054AE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A6E4F4F"/>
    <w:multiLevelType w:val="multilevel"/>
    <w:tmpl w:val="84B22806"/>
    <w:lvl w:ilvl="0">
      <w:start w:val="1"/>
      <w:numFmt w:val="decimal"/>
      <w:lvlText w:val="%1.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B6A097A"/>
    <w:multiLevelType w:val="hybridMultilevel"/>
    <w:tmpl w:val="71705AF8"/>
    <w:lvl w:ilvl="0" w:tplc="02B2D1C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7D7001FF"/>
    <w:multiLevelType w:val="multilevel"/>
    <w:tmpl w:val="9D3449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C"/>
    <w:rsid w:val="00077053"/>
    <w:rsid w:val="0008539A"/>
    <w:rsid w:val="000B4F16"/>
    <w:rsid w:val="000E1432"/>
    <w:rsid w:val="000E5CA7"/>
    <w:rsid w:val="0010004E"/>
    <w:rsid w:val="001028BD"/>
    <w:rsid w:val="00122F87"/>
    <w:rsid w:val="00154A79"/>
    <w:rsid w:val="00155A77"/>
    <w:rsid w:val="001746C2"/>
    <w:rsid w:val="001A1541"/>
    <w:rsid w:val="001A24F2"/>
    <w:rsid w:val="001F0E9A"/>
    <w:rsid w:val="00210202"/>
    <w:rsid w:val="00226E9B"/>
    <w:rsid w:val="0024448C"/>
    <w:rsid w:val="00273594"/>
    <w:rsid w:val="002843C0"/>
    <w:rsid w:val="002F0393"/>
    <w:rsid w:val="00310331"/>
    <w:rsid w:val="00311F0C"/>
    <w:rsid w:val="00334518"/>
    <w:rsid w:val="0035199F"/>
    <w:rsid w:val="00352157"/>
    <w:rsid w:val="00360465"/>
    <w:rsid w:val="00437A39"/>
    <w:rsid w:val="0046657D"/>
    <w:rsid w:val="0047191C"/>
    <w:rsid w:val="00472630"/>
    <w:rsid w:val="004D363B"/>
    <w:rsid w:val="005021E1"/>
    <w:rsid w:val="00520808"/>
    <w:rsid w:val="005234E3"/>
    <w:rsid w:val="005268DC"/>
    <w:rsid w:val="005424AE"/>
    <w:rsid w:val="005455E1"/>
    <w:rsid w:val="00553F9F"/>
    <w:rsid w:val="0055571C"/>
    <w:rsid w:val="00582358"/>
    <w:rsid w:val="005C408A"/>
    <w:rsid w:val="005C530D"/>
    <w:rsid w:val="005E6680"/>
    <w:rsid w:val="005E6F97"/>
    <w:rsid w:val="00630EAB"/>
    <w:rsid w:val="00647F42"/>
    <w:rsid w:val="00655702"/>
    <w:rsid w:val="006572C4"/>
    <w:rsid w:val="00686DAE"/>
    <w:rsid w:val="006A0357"/>
    <w:rsid w:val="006B162B"/>
    <w:rsid w:val="006C3F90"/>
    <w:rsid w:val="00721B9B"/>
    <w:rsid w:val="00732AC7"/>
    <w:rsid w:val="00737D5B"/>
    <w:rsid w:val="0075326C"/>
    <w:rsid w:val="007573C7"/>
    <w:rsid w:val="00766F51"/>
    <w:rsid w:val="007E0E3C"/>
    <w:rsid w:val="007E544F"/>
    <w:rsid w:val="007E6CB4"/>
    <w:rsid w:val="00842A10"/>
    <w:rsid w:val="00894F81"/>
    <w:rsid w:val="0090586E"/>
    <w:rsid w:val="00913702"/>
    <w:rsid w:val="00937AE7"/>
    <w:rsid w:val="009741E0"/>
    <w:rsid w:val="00985C83"/>
    <w:rsid w:val="009961B2"/>
    <w:rsid w:val="00A308B8"/>
    <w:rsid w:val="00A60F24"/>
    <w:rsid w:val="00A61DDE"/>
    <w:rsid w:val="00A6727A"/>
    <w:rsid w:val="00A9151E"/>
    <w:rsid w:val="00A965DA"/>
    <w:rsid w:val="00AB7010"/>
    <w:rsid w:val="00AC4A30"/>
    <w:rsid w:val="00AD2E3F"/>
    <w:rsid w:val="00AD401E"/>
    <w:rsid w:val="00AD7BE7"/>
    <w:rsid w:val="00B17C75"/>
    <w:rsid w:val="00B5642E"/>
    <w:rsid w:val="00BC1B2A"/>
    <w:rsid w:val="00C0453D"/>
    <w:rsid w:val="00C1231F"/>
    <w:rsid w:val="00C27140"/>
    <w:rsid w:val="00C30E1D"/>
    <w:rsid w:val="00C73E63"/>
    <w:rsid w:val="00C81D11"/>
    <w:rsid w:val="00C86A9D"/>
    <w:rsid w:val="00C97C5A"/>
    <w:rsid w:val="00D0695A"/>
    <w:rsid w:val="00D21ADC"/>
    <w:rsid w:val="00D33919"/>
    <w:rsid w:val="00D61F45"/>
    <w:rsid w:val="00D94D68"/>
    <w:rsid w:val="00DD26F3"/>
    <w:rsid w:val="00E15002"/>
    <w:rsid w:val="00E1587D"/>
    <w:rsid w:val="00E30A2B"/>
    <w:rsid w:val="00EA7B35"/>
    <w:rsid w:val="00EC0610"/>
    <w:rsid w:val="00F03443"/>
    <w:rsid w:val="00F03A49"/>
    <w:rsid w:val="00F1743F"/>
    <w:rsid w:val="00F26F29"/>
    <w:rsid w:val="00F42F7C"/>
    <w:rsid w:val="00F508E4"/>
    <w:rsid w:val="00F94BAE"/>
    <w:rsid w:val="00FB260E"/>
    <w:rsid w:val="00FC4694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E0E3C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2AC7"/>
    <w:pPr>
      <w:tabs>
        <w:tab w:val="left" w:pos="440"/>
        <w:tab w:val="right" w:leader="dot" w:pos="9356"/>
      </w:tabs>
      <w:spacing w:before="240" w:after="0" w:line="240" w:lineRule="auto"/>
      <w:ind w:left="426" w:right="281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7E0E3C"/>
    <w:rPr>
      <w:color w:val="0000FF"/>
      <w:u w:val="single"/>
    </w:rPr>
  </w:style>
  <w:style w:type="paragraph" w:customStyle="1" w:styleId="a6">
    <w:name w:val="ЗАГ"/>
    <w:next w:val="1"/>
    <w:link w:val="a7"/>
    <w:qFormat/>
    <w:rsid w:val="007E0E3C"/>
    <w:pPr>
      <w:keepNext/>
      <w:keepLines/>
      <w:widowControl w:val="0"/>
      <w:spacing w:before="200" w:after="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8"/>
      <w:szCs w:val="24"/>
    </w:rPr>
  </w:style>
  <w:style w:type="character" w:customStyle="1" w:styleId="a7">
    <w:name w:val="ЗАГ Знак"/>
    <w:basedOn w:val="a0"/>
    <w:link w:val="a6"/>
    <w:rsid w:val="007E0E3C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E0E3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E0E3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0E3C"/>
  </w:style>
  <w:style w:type="paragraph" w:customStyle="1" w:styleId="p5">
    <w:name w:val="p5"/>
    <w:basedOn w:val="a"/>
    <w:rsid w:val="007E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E3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5CA7"/>
  </w:style>
  <w:style w:type="paragraph" w:styleId="ad">
    <w:name w:val="footer"/>
    <w:basedOn w:val="a"/>
    <w:link w:val="ae"/>
    <w:uiPriority w:val="99"/>
    <w:unhideWhenUsed/>
    <w:rsid w:val="000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5CA7"/>
  </w:style>
  <w:style w:type="paragraph" w:styleId="3">
    <w:name w:val="toc 3"/>
    <w:basedOn w:val="a"/>
    <w:next w:val="a"/>
    <w:autoRedefine/>
    <w:uiPriority w:val="39"/>
    <w:unhideWhenUsed/>
    <w:rsid w:val="00732AC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7E0E3C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2AC7"/>
    <w:pPr>
      <w:tabs>
        <w:tab w:val="left" w:pos="440"/>
        <w:tab w:val="right" w:leader="dot" w:pos="9356"/>
      </w:tabs>
      <w:spacing w:before="240" w:after="0" w:line="240" w:lineRule="auto"/>
      <w:ind w:left="426" w:right="281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7E0E3C"/>
    <w:rPr>
      <w:color w:val="0000FF"/>
      <w:u w:val="single"/>
    </w:rPr>
  </w:style>
  <w:style w:type="paragraph" w:customStyle="1" w:styleId="a6">
    <w:name w:val="ЗАГ"/>
    <w:next w:val="1"/>
    <w:link w:val="a7"/>
    <w:qFormat/>
    <w:rsid w:val="007E0E3C"/>
    <w:pPr>
      <w:keepNext/>
      <w:keepLines/>
      <w:widowControl w:val="0"/>
      <w:spacing w:before="200" w:after="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8"/>
      <w:szCs w:val="24"/>
    </w:rPr>
  </w:style>
  <w:style w:type="character" w:customStyle="1" w:styleId="a7">
    <w:name w:val="ЗАГ Знак"/>
    <w:basedOn w:val="a0"/>
    <w:link w:val="a6"/>
    <w:rsid w:val="007E0E3C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E0E3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E0E3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0E3C"/>
  </w:style>
  <w:style w:type="paragraph" w:customStyle="1" w:styleId="p5">
    <w:name w:val="p5"/>
    <w:basedOn w:val="a"/>
    <w:rsid w:val="007E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E3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5CA7"/>
  </w:style>
  <w:style w:type="paragraph" w:styleId="ad">
    <w:name w:val="footer"/>
    <w:basedOn w:val="a"/>
    <w:link w:val="ae"/>
    <w:uiPriority w:val="99"/>
    <w:unhideWhenUsed/>
    <w:rsid w:val="000E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5CA7"/>
  </w:style>
  <w:style w:type="paragraph" w:styleId="3">
    <w:name w:val="toc 3"/>
    <w:basedOn w:val="a"/>
    <w:next w:val="a"/>
    <w:autoRedefine/>
    <w:uiPriority w:val="39"/>
    <w:unhideWhenUsed/>
    <w:rsid w:val="00732AC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a1</cp:lastModifiedBy>
  <cp:revision>8</cp:revision>
  <cp:lastPrinted>2019-03-18T07:49:00Z</cp:lastPrinted>
  <dcterms:created xsi:type="dcterms:W3CDTF">2019-04-15T09:51:00Z</dcterms:created>
  <dcterms:modified xsi:type="dcterms:W3CDTF">2019-04-15T12:53:00Z</dcterms:modified>
</cp:coreProperties>
</file>