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E" w:rsidRDefault="009A3DBE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88" w:rsidRPr="00825567" w:rsidRDefault="00381DFC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 - СЧЕТНАЯ КОМИССИЯ МО КАМЕНСКИЙ РАЙОН </w:t>
      </w:r>
      <w:r w:rsidR="00680F88" w:rsidRPr="00825567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C8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67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67">
        <w:rPr>
          <w:rFonts w:ascii="Times New Roman" w:hAnsi="Times New Roman" w:cs="Times New Roman"/>
          <w:b/>
          <w:sz w:val="28"/>
          <w:szCs w:val="28"/>
        </w:rPr>
        <w:t>внешнего государственного финансового аудита (контроля)</w:t>
      </w: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67">
        <w:rPr>
          <w:rFonts w:ascii="Times New Roman" w:hAnsi="Times New Roman" w:cs="Times New Roman"/>
          <w:b/>
          <w:sz w:val="28"/>
          <w:szCs w:val="28"/>
        </w:rPr>
        <w:t>СФК 21</w:t>
      </w: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67">
        <w:rPr>
          <w:rFonts w:ascii="Times New Roman" w:hAnsi="Times New Roman" w:cs="Times New Roman"/>
          <w:b/>
          <w:sz w:val="28"/>
          <w:szCs w:val="28"/>
        </w:rPr>
        <w:t xml:space="preserve"> «Проведение аудита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закупок</w:t>
      </w:r>
      <w:r w:rsidRPr="00825567">
        <w:rPr>
          <w:rFonts w:ascii="Times New Roman" w:hAnsi="Times New Roman" w:cs="Times New Roman"/>
          <w:b/>
          <w:sz w:val="28"/>
          <w:szCs w:val="28"/>
        </w:rPr>
        <w:t>»</w:t>
      </w: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31C" w:rsidRPr="00C8231C" w:rsidRDefault="00C8231C" w:rsidP="00C823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8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(утвержден распоряжением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 к</w:t>
      </w:r>
      <w:r w:rsidRPr="00C8231C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онтрольно-счетной комиссии муниципального образования Каменский 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йон № 3</w:t>
      </w:r>
      <w:r w:rsidRPr="00C8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27 февраля 2019 года,</w:t>
      </w:r>
      <w:proofErr w:type="gramEnd"/>
    </w:p>
    <w:p w:rsidR="006A3360" w:rsidRPr="006A3360" w:rsidRDefault="00C8231C" w:rsidP="00C8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360">
        <w:rPr>
          <w:rFonts w:ascii="Times New Roman" w:hAnsi="Times New Roman" w:cs="Times New Roman"/>
          <w:sz w:val="28"/>
          <w:szCs w:val="28"/>
        </w:rPr>
        <w:t xml:space="preserve"> </w:t>
      </w:r>
      <w:r w:rsidR="006A3360" w:rsidRPr="006A3360">
        <w:rPr>
          <w:rFonts w:ascii="Times New Roman" w:hAnsi="Times New Roman" w:cs="Times New Roman"/>
          <w:sz w:val="28"/>
          <w:szCs w:val="28"/>
        </w:rPr>
        <w:t>с изме</w:t>
      </w:r>
      <w:r>
        <w:rPr>
          <w:rFonts w:ascii="Times New Roman" w:hAnsi="Times New Roman" w:cs="Times New Roman"/>
          <w:sz w:val="28"/>
          <w:szCs w:val="28"/>
        </w:rPr>
        <w:t xml:space="preserve">нениями, утвержденными </w:t>
      </w:r>
      <w:r w:rsidR="006A3360" w:rsidRPr="006A3360">
        <w:rPr>
          <w:rFonts w:ascii="Times New Roman" w:hAnsi="Times New Roman" w:cs="Times New Roman"/>
          <w:sz w:val="28"/>
          <w:szCs w:val="28"/>
        </w:rPr>
        <w:t xml:space="preserve"> </w:t>
      </w:r>
      <w:r w:rsidRPr="00C8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</w:t>
      </w:r>
      <w:proofErr w:type="spellStart"/>
      <w:r w:rsidR="00381DF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381DFC">
        <w:rPr>
          <w:rFonts w:ascii="Times New Roman" w:hAnsi="Times New Roman" w:cs="Times New Roman"/>
          <w:sz w:val="28"/>
          <w:szCs w:val="28"/>
        </w:rPr>
        <w:t xml:space="preserve"> - счетной комиссии МО Каменский район</w:t>
      </w:r>
      <w:r w:rsidR="006A3360" w:rsidRPr="006A3360">
        <w:rPr>
          <w:rFonts w:ascii="Times New Roman" w:hAnsi="Times New Roman" w:cs="Times New Roman"/>
          <w:sz w:val="28"/>
          <w:szCs w:val="28"/>
        </w:rPr>
        <w:t xml:space="preserve"> </w:t>
      </w:r>
      <w:r w:rsidRPr="000602AD">
        <w:rPr>
          <w:rFonts w:ascii="Times New Roman" w:hAnsi="Times New Roman" w:cs="Times New Roman"/>
          <w:sz w:val="28"/>
          <w:szCs w:val="28"/>
        </w:rPr>
        <w:t xml:space="preserve">№ </w:t>
      </w:r>
      <w:r w:rsidR="000602AD" w:rsidRPr="000602AD">
        <w:rPr>
          <w:rFonts w:ascii="Times New Roman" w:hAnsi="Times New Roman" w:cs="Times New Roman"/>
          <w:sz w:val="28"/>
          <w:szCs w:val="28"/>
        </w:rPr>
        <w:t xml:space="preserve">3 </w:t>
      </w:r>
      <w:r w:rsidRPr="000602AD">
        <w:rPr>
          <w:rFonts w:ascii="Times New Roman" w:hAnsi="Times New Roman" w:cs="Times New Roman"/>
          <w:sz w:val="28"/>
          <w:szCs w:val="28"/>
        </w:rPr>
        <w:t xml:space="preserve">от </w:t>
      </w:r>
      <w:r w:rsidR="000602AD" w:rsidRPr="000602AD">
        <w:rPr>
          <w:rFonts w:ascii="Times New Roman" w:hAnsi="Times New Roman" w:cs="Times New Roman"/>
          <w:sz w:val="28"/>
          <w:szCs w:val="28"/>
        </w:rPr>
        <w:t>30 марта</w:t>
      </w:r>
      <w:r w:rsidRPr="000602AD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3360" w:rsidRPr="006A3360" w:rsidRDefault="006A3360" w:rsidP="006A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360" w:rsidRPr="006A3360" w:rsidRDefault="006A3360" w:rsidP="006A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360" w:rsidRPr="006A3360" w:rsidRDefault="006A3360" w:rsidP="006A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31C" w:rsidRPr="00C8231C" w:rsidRDefault="00C8231C" w:rsidP="00C823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Введен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действие</w:t>
      </w:r>
      <w:r w:rsidRPr="00C8231C">
        <w:rPr>
          <w:rFonts w:ascii="Times New Roman" w:eastAsia="Calibri" w:hAnsi="Times New Roman" w:cs="Times New Roman"/>
          <w:sz w:val="28"/>
          <w:szCs w:val="28"/>
          <w:lang w:eastAsia="en-US"/>
        </w:rPr>
        <w:t>: 01.04.2019)</w:t>
      </w:r>
    </w:p>
    <w:p w:rsidR="006A3360" w:rsidRPr="006A3360" w:rsidRDefault="006A3360" w:rsidP="006A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C8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C8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C" w:rsidRPr="00C8231C" w:rsidRDefault="00C8231C" w:rsidP="00C8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 Архангельское</w:t>
      </w:r>
    </w:p>
    <w:p w:rsidR="00C8231C" w:rsidRPr="00C8231C" w:rsidRDefault="00C8231C" w:rsidP="00C8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Каменский район</w:t>
      </w:r>
    </w:p>
    <w:p w:rsidR="00C8231C" w:rsidRPr="00C8231C" w:rsidRDefault="00C8231C" w:rsidP="00C8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Тульская область</w:t>
      </w:r>
    </w:p>
    <w:p w:rsidR="00C8231C" w:rsidRPr="00C8231C" w:rsidRDefault="00C8231C" w:rsidP="00C8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231C" w:rsidRPr="00C8231C" w:rsidRDefault="00C8231C" w:rsidP="00C8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2019 год</w:t>
      </w: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C8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88" w:rsidRPr="00825567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567">
        <w:rPr>
          <w:rFonts w:ascii="Times New Roman" w:hAnsi="Times New Roman" w:cs="Times New Roman"/>
          <w:sz w:val="28"/>
          <w:szCs w:val="28"/>
        </w:rPr>
        <w:br w:type="page"/>
      </w:r>
    </w:p>
    <w:p w:rsidR="00680F88" w:rsidRPr="00DC24CC" w:rsidRDefault="00DC24CC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4CC">
        <w:rPr>
          <w:rFonts w:ascii="Times New Roman" w:eastAsiaTheme="majorEastAsia" w:hAnsi="Times New Roman" w:cs="Times New Roman"/>
          <w:sz w:val="28"/>
          <w:szCs w:val="28"/>
        </w:rPr>
        <w:lastRenderedPageBreak/>
        <w:t>Оглавление</w:t>
      </w:r>
    </w:p>
    <w:p w:rsidR="00680F88" w:rsidRPr="00DC24CC" w:rsidRDefault="00680F88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4CC" w:rsidRPr="005C72F1" w:rsidRDefault="00C648E1" w:rsidP="00DC24CC">
      <w:pPr>
        <w:pStyle w:val="11"/>
        <w:tabs>
          <w:tab w:val="left" w:pos="440"/>
          <w:tab w:val="right" w:leader="dot" w:pos="9627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9541920" w:history="1"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</w:t>
        </w:r>
        <w:r w:rsidR="00DC24CC" w:rsidRPr="005C72F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Общие положения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C72F1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</w:hyperlink>
    </w:p>
    <w:p w:rsidR="00DC24CC" w:rsidRPr="005C72F1" w:rsidRDefault="00C648E1" w:rsidP="005C72F1">
      <w:pPr>
        <w:pStyle w:val="33"/>
        <w:rPr>
          <w:rFonts w:ascii="Times New Roman" w:hAnsi="Times New Roman" w:cs="Times New Roman"/>
          <w:noProof/>
          <w:sz w:val="28"/>
          <w:szCs w:val="28"/>
        </w:rPr>
      </w:pPr>
      <w:hyperlink w:anchor="_Toc59541921" w:history="1"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</w:t>
        </w:r>
        <w:r w:rsidR="005C72F1" w:rsidRPr="005C72F1">
          <w:rPr>
            <w:rFonts w:ascii="Times New Roman" w:hAnsi="Times New Roman" w:cs="Times New Roman"/>
            <w:noProof/>
            <w:sz w:val="28"/>
            <w:szCs w:val="28"/>
          </w:rPr>
          <w:t xml:space="preserve">    </w:t>
        </w:r>
        <w:r w:rsidR="00DC24CC" w:rsidRPr="005C72F1">
          <w:rPr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Цели и задачи аудита в сфере закупок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C72F1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</w:hyperlink>
    </w:p>
    <w:p w:rsidR="00DC24CC" w:rsidRPr="005C72F1" w:rsidRDefault="00C648E1" w:rsidP="005C72F1">
      <w:pPr>
        <w:pStyle w:val="33"/>
        <w:rPr>
          <w:rFonts w:ascii="Times New Roman" w:hAnsi="Times New Roman" w:cs="Times New Roman"/>
          <w:noProof/>
          <w:sz w:val="28"/>
          <w:szCs w:val="28"/>
        </w:rPr>
      </w:pPr>
      <w:hyperlink w:anchor="_Toc59541922" w:history="1"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   </w:t>
        </w:r>
        <w:r w:rsidR="005C72F1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Предмет и объекты аудита в сфере закупок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C72F1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</w:hyperlink>
    </w:p>
    <w:p w:rsidR="00DC24CC" w:rsidRPr="005C72F1" w:rsidRDefault="00C648E1" w:rsidP="005C72F1">
      <w:pPr>
        <w:pStyle w:val="33"/>
        <w:rPr>
          <w:rFonts w:ascii="Times New Roman" w:hAnsi="Times New Roman" w:cs="Times New Roman"/>
          <w:noProof/>
          <w:sz w:val="28"/>
          <w:szCs w:val="28"/>
        </w:rPr>
      </w:pPr>
      <w:hyperlink w:anchor="_Toc59541923" w:history="1"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4.    Порядок проведения аудита в сфере закупок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_Toc59541923 \h </w:instrTex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26E56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24CC" w:rsidRPr="005C72F1" w:rsidRDefault="00C648E1" w:rsidP="00DC24CC">
      <w:pPr>
        <w:pStyle w:val="11"/>
        <w:tabs>
          <w:tab w:val="right" w:leader="dot" w:pos="9627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9541924" w:history="1"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5.    Осуществление аудита в сфере закупок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_Toc59541924 \h </w:instrTex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26E56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24CC" w:rsidRPr="005C72F1" w:rsidRDefault="00C648E1" w:rsidP="005C72F1">
      <w:pPr>
        <w:pStyle w:val="33"/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59541925" w:history="1"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en-US"/>
          </w:rPr>
          <w:t>6.    Использование результатов аудита в сфере закупок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_Toc59541925 \h </w:instrTex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26E56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DC24CC" w:rsidRPr="005C72F1" w:rsidRDefault="00DC24CC" w:rsidP="00DC24CC">
      <w:pPr>
        <w:rPr>
          <w:rFonts w:ascii="Times New Roman" w:hAnsi="Times New Roman" w:cs="Times New Roman"/>
          <w:sz w:val="28"/>
          <w:szCs w:val="28"/>
        </w:rPr>
      </w:pPr>
      <w:r w:rsidRPr="005C72F1">
        <w:rPr>
          <w:rFonts w:ascii="Times New Roman" w:hAnsi="Times New Roman" w:cs="Times New Roman"/>
          <w:sz w:val="28"/>
          <w:szCs w:val="28"/>
        </w:rPr>
        <w:t xml:space="preserve">7.    Обобщение и размещение информации о результатах аудита в сфере         </w:t>
      </w:r>
    </w:p>
    <w:p w:rsidR="00DC24CC" w:rsidRPr="005C72F1" w:rsidRDefault="00DC24CC" w:rsidP="00DC24CC">
      <w:pPr>
        <w:rPr>
          <w:rFonts w:ascii="Times New Roman" w:hAnsi="Times New Roman" w:cs="Times New Roman"/>
          <w:sz w:val="28"/>
          <w:szCs w:val="28"/>
        </w:rPr>
      </w:pPr>
      <w:r w:rsidRPr="005C72F1">
        <w:rPr>
          <w:rFonts w:ascii="Times New Roman" w:hAnsi="Times New Roman" w:cs="Times New Roman"/>
          <w:sz w:val="28"/>
          <w:szCs w:val="28"/>
        </w:rPr>
        <w:t xml:space="preserve">       закупок………………………………………………………………</w:t>
      </w:r>
      <w:r w:rsidR="005C72F1" w:rsidRPr="005C72F1">
        <w:rPr>
          <w:rFonts w:ascii="Times New Roman" w:hAnsi="Times New Roman" w:cs="Times New Roman"/>
          <w:sz w:val="28"/>
          <w:szCs w:val="28"/>
        </w:rPr>
        <w:t>……….</w:t>
      </w:r>
      <w:r w:rsidRPr="005C72F1">
        <w:rPr>
          <w:rFonts w:ascii="Times New Roman" w:hAnsi="Times New Roman" w:cs="Times New Roman"/>
          <w:sz w:val="28"/>
          <w:szCs w:val="28"/>
        </w:rPr>
        <w:t>…</w:t>
      </w:r>
      <w:r w:rsidR="005C72F1" w:rsidRPr="005C72F1">
        <w:rPr>
          <w:rFonts w:ascii="Times New Roman" w:hAnsi="Times New Roman" w:cs="Times New Roman"/>
          <w:sz w:val="28"/>
          <w:szCs w:val="28"/>
        </w:rPr>
        <w:t>18</w:t>
      </w:r>
    </w:p>
    <w:p w:rsidR="00DC24CC" w:rsidRPr="005C72F1" w:rsidRDefault="00C648E1" w:rsidP="005C72F1">
      <w:pPr>
        <w:pStyle w:val="33"/>
        <w:rPr>
          <w:rFonts w:ascii="Times New Roman" w:hAnsi="Times New Roman" w:cs="Times New Roman"/>
          <w:noProof/>
          <w:sz w:val="28"/>
          <w:szCs w:val="28"/>
        </w:rPr>
      </w:pPr>
      <w:hyperlink w:anchor="_Toc59541926" w:history="1"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en-US"/>
          </w:rPr>
          <w:t>8.</w:t>
        </w:r>
        <w:r w:rsidR="005C72F1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en-US"/>
          </w:rPr>
          <w:t xml:space="preserve">    </w:t>
        </w:r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en-US"/>
          </w:rPr>
          <w:t>Контроль за реализацией результатов аудита в сфере закупок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_Toc59541926 \h </w:instrTex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26E5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DC24CC" w:rsidRPr="005C7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E3542" w:rsidRDefault="00C648E1" w:rsidP="00C8231C">
      <w:pPr>
        <w:pStyle w:val="33"/>
        <w:tabs>
          <w:tab w:val="clear" w:pos="9627"/>
          <w:tab w:val="right" w:leader="dot" w:pos="9637"/>
        </w:tabs>
        <w:spacing w:after="0" w:line="240" w:lineRule="auto"/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59541927" w:history="1">
        <w:r w:rsidR="00DC24CC" w:rsidRPr="005C72F1">
          <w:rPr>
            <w:rStyle w:val="af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Приложение 1</w:t>
        </w:r>
      </w:hyperlink>
      <w:r w:rsidR="00DC24CC"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. </w:t>
      </w:r>
      <w:r w:rsidR="000E3542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>Примерный перечень</w:t>
      </w:r>
      <w:r w:rsidR="00D43CE3">
        <w:rPr>
          <w:rStyle w:val="af5"/>
          <w:color w:val="auto"/>
          <w:u w:val="none"/>
        </w:rPr>
        <w:fldChar w:fldCharType="begin"/>
      </w:r>
      <w:r w:rsidR="00D43CE3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instrText xml:space="preserve"> HYPERLINK \l "_Toc59541928" </w:instrText>
      </w:r>
      <w:r w:rsidR="00D43CE3">
        <w:rPr>
          <w:rStyle w:val="af5"/>
          <w:color w:val="auto"/>
          <w:u w:val="none"/>
        </w:rPr>
        <w:fldChar w:fldCharType="separate"/>
      </w:r>
      <w:r w:rsidR="000E3542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  <w:r w:rsidR="00DC24CC"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>вопрос</w:t>
      </w:r>
      <w:r w:rsidR="000E3542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ов и направлений для подготовки       </w:t>
      </w:r>
    </w:p>
    <w:p w:rsidR="00DC24CC" w:rsidRPr="005C72F1" w:rsidRDefault="000E3542" w:rsidP="00C8231C">
      <w:pPr>
        <w:pStyle w:val="33"/>
        <w:tabs>
          <w:tab w:val="clear" w:pos="9627"/>
          <w:tab w:val="right" w:leader="dot" w:pos="9637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                          прогаммы по проведению</w:t>
      </w:r>
      <w:r w:rsidR="00DC24CC"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аудита в сфере закупок</w:t>
      </w:r>
      <w:r w:rsidR="00DC24CC" w:rsidRPr="005C72F1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DC24CC" w:rsidRPr="005C72F1">
        <w:rPr>
          <w:rFonts w:ascii="Times New Roman" w:hAnsi="Times New Roman" w:cs="Times New Roman"/>
          <w:noProof/>
          <w:webHidden/>
          <w:sz w:val="28"/>
          <w:szCs w:val="28"/>
        </w:rPr>
        <w:fldChar w:fldCharType="begin"/>
      </w:r>
      <w:r w:rsidR="00DC24CC" w:rsidRPr="005C72F1">
        <w:rPr>
          <w:rFonts w:ascii="Times New Roman" w:hAnsi="Times New Roman" w:cs="Times New Roman"/>
          <w:noProof/>
          <w:webHidden/>
          <w:sz w:val="28"/>
          <w:szCs w:val="28"/>
        </w:rPr>
        <w:instrText xml:space="preserve"> PAGEREF _Toc59541928 \h </w:instrText>
      </w:r>
      <w:r w:rsidR="00DC24CC" w:rsidRPr="005C72F1">
        <w:rPr>
          <w:rFonts w:ascii="Times New Roman" w:hAnsi="Times New Roman" w:cs="Times New Roman"/>
          <w:noProof/>
          <w:webHidden/>
          <w:sz w:val="28"/>
          <w:szCs w:val="28"/>
        </w:rPr>
      </w:r>
      <w:r w:rsidR="00DC24CC" w:rsidRPr="005C72F1">
        <w:rPr>
          <w:rFonts w:ascii="Times New Roman" w:hAnsi="Times New Roman" w:cs="Times New Roman"/>
          <w:noProof/>
          <w:webHidden/>
          <w:sz w:val="28"/>
          <w:szCs w:val="28"/>
        </w:rPr>
        <w:fldChar w:fldCharType="separate"/>
      </w:r>
      <w:r w:rsidR="00726E56">
        <w:rPr>
          <w:rFonts w:ascii="Times New Roman" w:hAnsi="Times New Roman" w:cs="Times New Roman"/>
          <w:noProof/>
          <w:webHidden/>
          <w:sz w:val="28"/>
          <w:szCs w:val="28"/>
        </w:rPr>
        <w:t>20</w:t>
      </w:r>
      <w:r w:rsidR="00DC24CC" w:rsidRPr="005C72F1">
        <w:rPr>
          <w:rFonts w:ascii="Times New Roman" w:hAnsi="Times New Roman" w:cs="Times New Roman"/>
          <w:noProof/>
          <w:webHidden/>
          <w:sz w:val="28"/>
          <w:szCs w:val="28"/>
        </w:rPr>
        <w:fldChar w:fldCharType="end"/>
      </w:r>
      <w:r w:rsidR="00D43CE3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0E3542" w:rsidRDefault="00DC24CC" w:rsidP="000E3542">
      <w:pPr>
        <w:widowControl w:val="0"/>
        <w:shd w:val="clear" w:color="auto" w:fill="FFFFFF"/>
        <w:tabs>
          <w:tab w:val="left" w:pos="0"/>
          <w:tab w:val="right" w:leader="dot" w:pos="9637"/>
        </w:tabs>
        <w:autoSpaceDE w:val="0"/>
        <w:spacing w:before="280" w:after="280" w:line="240" w:lineRule="auto"/>
        <w:ind w:right="706"/>
        <w:contextualSpacing/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fldChar w:fldCharType="begin"/>
      </w: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instrText xml:space="preserve"> </w:instrText>
      </w:r>
      <w:r w:rsidRPr="005C72F1">
        <w:rPr>
          <w:rFonts w:ascii="Times New Roman" w:hAnsi="Times New Roman" w:cs="Times New Roman"/>
          <w:noProof/>
          <w:sz w:val="28"/>
          <w:szCs w:val="28"/>
        </w:rPr>
        <w:instrText>HYPERLINK \l "_Toc59541929"</w:instrText>
      </w: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instrText xml:space="preserve"> </w:instrText>
      </w: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fldChar w:fldCharType="separate"/>
      </w: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Приложение 2. </w:t>
      </w:r>
      <w:r w:rsidR="000E3542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Вопросы, рекомендуемые для анализа и оценки закупок    </w:t>
      </w:r>
    </w:p>
    <w:p w:rsidR="00DC24CC" w:rsidRPr="005C72F1" w:rsidRDefault="000E3542" w:rsidP="000E3542">
      <w:pPr>
        <w:widowControl w:val="0"/>
        <w:shd w:val="clear" w:color="auto" w:fill="FFFFFF"/>
        <w:tabs>
          <w:tab w:val="left" w:pos="0"/>
          <w:tab w:val="right" w:leader="dot" w:pos="9637"/>
        </w:tabs>
        <w:autoSpaceDE w:val="0"/>
        <w:spacing w:before="280" w:after="280" w:line="240" w:lineRule="auto"/>
        <w:ind w:right="706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                          при проведен</w:t>
      </w:r>
      <w:proofErr w:type="gramStart"/>
      <w:r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дита в сфере </w:t>
      </w:r>
      <w:r w:rsidR="00DC24CC" w:rsidRPr="005C72F1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…….........</w:t>
      </w:r>
      <w:r w:rsidR="00C82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4CC" w:rsidRPr="005C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47</w:t>
      </w:r>
    </w:p>
    <w:p w:rsidR="000E3542" w:rsidRDefault="00DC24CC" w:rsidP="000E3542">
      <w:pPr>
        <w:tabs>
          <w:tab w:val="left" w:pos="0"/>
          <w:tab w:val="right" w:leader="dot" w:pos="9637"/>
        </w:tabs>
        <w:spacing w:line="240" w:lineRule="auto"/>
        <w:jc w:val="both"/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fldChar w:fldCharType="end"/>
      </w:r>
    </w:p>
    <w:p w:rsidR="005C72F1" w:rsidRPr="00C8231C" w:rsidRDefault="00DC24CC" w:rsidP="000E3542">
      <w:pPr>
        <w:tabs>
          <w:tab w:val="left" w:pos="0"/>
          <w:tab w:val="right" w:leader="dot" w:pos="963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fldChar w:fldCharType="begin"/>
      </w: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instrText xml:space="preserve"> </w:instrText>
      </w:r>
      <w:r w:rsidRPr="005C72F1">
        <w:rPr>
          <w:rFonts w:ascii="Times New Roman" w:hAnsi="Times New Roman" w:cs="Times New Roman"/>
          <w:noProof/>
          <w:sz w:val="28"/>
          <w:szCs w:val="28"/>
        </w:rPr>
        <w:instrText>HYPERLINK \l "_Toc59541930"</w:instrText>
      </w: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instrText xml:space="preserve"> </w:instrText>
      </w: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fldChar w:fldCharType="separate"/>
      </w: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  <w:lang w:eastAsia="en-US"/>
        </w:rPr>
        <w:t>Приложение 3</w:t>
      </w:r>
      <w:r w:rsidR="005C72F1"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  <w:lang w:eastAsia="en-US"/>
        </w:rPr>
        <w:t xml:space="preserve">. </w:t>
      </w:r>
      <w:r w:rsidR="005C72F1" w:rsidRPr="005C72F1">
        <w:rPr>
          <w:rFonts w:ascii="Times New Roman" w:eastAsia="Calibri" w:hAnsi="Times New Roman" w:cs="Times New Roman"/>
          <w:sz w:val="28"/>
          <w:szCs w:val="28"/>
        </w:rPr>
        <w:t>Сведения о результатах контрольных (экспертно-</w:t>
      </w:r>
      <w:r w:rsidR="00C8231C">
        <w:rPr>
          <w:rFonts w:ascii="Times New Roman" w:eastAsia="Calibri" w:hAnsi="Times New Roman" w:cs="Times New Roman"/>
          <w:sz w:val="28"/>
          <w:szCs w:val="28"/>
        </w:rPr>
        <w:t xml:space="preserve">аналитических) </w:t>
      </w:r>
      <w:r w:rsidR="005C72F1" w:rsidRPr="005C72F1">
        <w:rPr>
          <w:rFonts w:ascii="Times New Roman" w:eastAsia="Calibri" w:hAnsi="Times New Roman" w:cs="Times New Roman"/>
          <w:sz w:val="28"/>
          <w:szCs w:val="28"/>
        </w:rPr>
        <w:t xml:space="preserve">  мероприятий, проведенных счетной палатой Тульской области в    20__ году, в рамках которых проводился аудит в сфере закупок </w:t>
      </w:r>
      <w:r w:rsidR="00C8231C">
        <w:rPr>
          <w:rFonts w:ascii="Times New Roman" w:eastAsia="Calibri" w:hAnsi="Times New Roman" w:cs="Times New Roman"/>
          <w:sz w:val="28"/>
          <w:szCs w:val="28"/>
        </w:rPr>
        <w:t>….</w:t>
      </w:r>
      <w:r w:rsidR="005C72F1" w:rsidRPr="005C72F1">
        <w:rPr>
          <w:rFonts w:ascii="Times New Roman" w:eastAsia="Calibri" w:hAnsi="Times New Roman" w:cs="Times New Roman"/>
          <w:sz w:val="28"/>
          <w:szCs w:val="28"/>
        </w:rPr>
        <w:t>4</w:t>
      </w:r>
      <w:r w:rsidR="000E3542">
        <w:rPr>
          <w:rFonts w:ascii="Times New Roman" w:eastAsia="Calibri" w:hAnsi="Times New Roman" w:cs="Times New Roman"/>
          <w:sz w:val="28"/>
          <w:szCs w:val="28"/>
        </w:rPr>
        <w:t>8</w:t>
      </w:r>
    </w:p>
    <w:p w:rsidR="003A3FCF" w:rsidRPr="005C72F1" w:rsidRDefault="00DC24CC" w:rsidP="000E3542">
      <w:pPr>
        <w:pStyle w:val="33"/>
        <w:tabs>
          <w:tab w:val="clear" w:pos="9627"/>
          <w:tab w:val="right" w:leader="dot" w:pos="96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2F1">
        <w:rPr>
          <w:rStyle w:val="af5"/>
          <w:rFonts w:ascii="Times New Roman" w:hAnsi="Times New Roman" w:cs="Times New Roman"/>
          <w:noProof/>
          <w:color w:val="auto"/>
          <w:sz w:val="28"/>
          <w:szCs w:val="28"/>
          <w:u w:val="none"/>
        </w:rPr>
        <w:fldChar w:fldCharType="end"/>
      </w:r>
    </w:p>
    <w:p w:rsidR="003A3FCF" w:rsidRPr="00DC24CC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CF" w:rsidRPr="00825567" w:rsidRDefault="003A3FCF" w:rsidP="0068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88" w:rsidRPr="00680F88" w:rsidRDefault="00680F88" w:rsidP="00680F88">
      <w:pPr>
        <w:pStyle w:val="1"/>
        <w:numPr>
          <w:ilvl w:val="0"/>
          <w:numId w:val="20"/>
        </w:numP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59541920"/>
      <w:r w:rsidRPr="00680F88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0"/>
    </w:p>
    <w:p w:rsidR="00680F88" w:rsidRPr="00D10C4D" w:rsidRDefault="00680F88" w:rsidP="00680F88"/>
    <w:p w:rsidR="00680F88" w:rsidRPr="003A3FCF" w:rsidRDefault="00680F88" w:rsidP="00954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3A3FCF">
        <w:rPr>
          <w:rFonts w:ascii="Times New Roman" w:hAnsi="Times New Roman" w:cs="Times New Roman"/>
          <w:sz w:val="28"/>
          <w:szCs w:val="28"/>
        </w:rPr>
        <w:t xml:space="preserve">Стандарт внешнего государственного финансового аудита «Проведение аудита в сфере закупок» (далее – Стандарт) </w:t>
      </w:r>
      <w:r w:rsidR="0005349D" w:rsidRPr="003A3FCF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3A3FCF">
        <w:rPr>
          <w:rFonts w:ascii="Times New Roman" w:hAnsi="Times New Roman" w:cs="Times New Roman"/>
          <w:sz w:val="28"/>
          <w:szCs w:val="28"/>
        </w:rPr>
        <w:t>Федеральн</w:t>
      </w:r>
      <w:r w:rsidR="0005349D" w:rsidRPr="003A3FCF">
        <w:rPr>
          <w:rFonts w:ascii="Times New Roman" w:hAnsi="Times New Roman" w:cs="Times New Roman"/>
          <w:sz w:val="28"/>
          <w:szCs w:val="28"/>
        </w:rPr>
        <w:t>ым</w:t>
      </w:r>
      <w:r w:rsidRPr="003A3FC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349D" w:rsidRPr="003A3FCF">
        <w:rPr>
          <w:rFonts w:ascii="Times New Roman" w:hAnsi="Times New Roman" w:cs="Times New Roman"/>
          <w:sz w:val="28"/>
          <w:szCs w:val="28"/>
        </w:rPr>
        <w:t>ом</w:t>
      </w:r>
      <w:r w:rsidRPr="003A3FCF"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3A3F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3FCF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</w:t>
      </w:r>
      <w:proofErr w:type="gramEnd"/>
      <w:r w:rsidRPr="003A3FCF">
        <w:rPr>
          <w:rFonts w:ascii="Times New Roman" w:hAnsi="Times New Roman" w:cs="Times New Roman"/>
          <w:sz w:val="28"/>
          <w:szCs w:val="28"/>
        </w:rPr>
        <w:t xml:space="preserve"> </w:t>
      </w:r>
      <w:r w:rsidR="00ED5B9E" w:rsidRPr="003A3FCF">
        <w:rPr>
          <w:rFonts w:ascii="Times New Roman" w:hAnsi="Times New Roman" w:cs="Times New Roman"/>
          <w:sz w:val="28"/>
          <w:szCs w:val="28"/>
        </w:rPr>
        <w:t>–</w:t>
      </w:r>
      <w:r w:rsidRPr="003A3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B9E" w:rsidRPr="003A3FCF">
        <w:rPr>
          <w:rFonts w:ascii="Times New Roman" w:hAnsi="Times New Roman" w:cs="Times New Roman"/>
          <w:sz w:val="28"/>
          <w:szCs w:val="28"/>
        </w:rPr>
        <w:t>Федеральный з</w:t>
      </w:r>
      <w:r w:rsidRPr="003A3FCF">
        <w:rPr>
          <w:rFonts w:ascii="Times New Roman" w:hAnsi="Times New Roman" w:cs="Times New Roman"/>
          <w:sz w:val="28"/>
          <w:szCs w:val="28"/>
        </w:rPr>
        <w:t xml:space="preserve">акон №44-ФЗ), </w:t>
      </w:r>
      <w:r w:rsidR="000602AD" w:rsidRPr="000602AD">
        <w:rPr>
          <w:rFonts w:ascii="PT Astra Serif" w:eastAsia="Times New Roman" w:hAnsi="PT Astra Serif" w:cs="Times New Roman"/>
          <w:sz w:val="28"/>
          <w:szCs w:val="28"/>
        </w:rPr>
        <w:t>Положение</w:t>
      </w:r>
      <w:r w:rsidR="000602AD">
        <w:rPr>
          <w:rFonts w:ascii="PT Astra Serif" w:eastAsia="Times New Roman" w:hAnsi="PT Astra Serif" w:cs="Times New Roman"/>
          <w:sz w:val="28"/>
          <w:szCs w:val="28"/>
        </w:rPr>
        <w:t>м</w:t>
      </w:r>
      <w:r w:rsidR="000602AD" w:rsidRPr="000602AD">
        <w:rPr>
          <w:rFonts w:ascii="PT Astra Serif" w:eastAsia="Times New Roman" w:hAnsi="PT Astra Serif" w:cs="Times New Roman"/>
          <w:sz w:val="28"/>
          <w:szCs w:val="28"/>
        </w:rPr>
        <w:t xml:space="preserve"> о  контрольно-счетной комиссии МО Каменский район, утвержденное решением Собрания представителей МО Каменский район от 20.12. 2012 №37-5</w:t>
      </w:r>
      <w:r w:rsidR="000602AD" w:rsidRPr="000602AD">
        <w:rPr>
          <w:rFonts w:ascii="Times New Roman" w:hAnsi="Times New Roman" w:cs="Times New Roman"/>
          <w:sz w:val="28"/>
          <w:szCs w:val="28"/>
        </w:rPr>
        <w:t xml:space="preserve"> (далее - Положение</w:t>
      </w:r>
      <w:r w:rsidRPr="000602AD">
        <w:rPr>
          <w:rFonts w:ascii="Times New Roman" w:hAnsi="Times New Roman" w:cs="Times New Roman"/>
          <w:sz w:val="28"/>
          <w:szCs w:val="28"/>
        </w:rPr>
        <w:t>),</w:t>
      </w:r>
      <w:bookmarkStart w:id="1" w:name="_GoBack"/>
      <w:bookmarkEnd w:id="1"/>
      <w:r w:rsidRPr="003A3FCF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="00381DF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381DFC">
        <w:rPr>
          <w:rFonts w:ascii="Times New Roman" w:hAnsi="Times New Roman" w:cs="Times New Roman"/>
          <w:sz w:val="28"/>
          <w:szCs w:val="28"/>
        </w:rPr>
        <w:t xml:space="preserve"> - счетной комиссии МО Каменский район</w:t>
      </w:r>
      <w:r w:rsidR="00D2419F">
        <w:rPr>
          <w:rFonts w:ascii="Times New Roman" w:hAnsi="Times New Roman" w:cs="Times New Roman"/>
          <w:sz w:val="28"/>
          <w:szCs w:val="28"/>
        </w:rPr>
        <w:t xml:space="preserve"> </w:t>
      </w:r>
      <w:r w:rsidR="00997FD3">
        <w:rPr>
          <w:rFonts w:ascii="Times New Roman" w:hAnsi="Times New Roman" w:cs="Times New Roman"/>
          <w:sz w:val="28"/>
          <w:szCs w:val="28"/>
        </w:rPr>
        <w:t>Тульской области</w:t>
      </w:r>
      <w:r w:rsidR="0005349D" w:rsidRPr="003A3FCF">
        <w:rPr>
          <w:rFonts w:ascii="Times New Roman" w:hAnsi="Times New Roman" w:cs="Times New Roman"/>
          <w:sz w:val="28"/>
          <w:szCs w:val="28"/>
        </w:rPr>
        <w:t xml:space="preserve">, а также с учетом положений стандарта </w:t>
      </w:r>
      <w:r w:rsidR="00D2419F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9A3DBE">
        <w:rPr>
          <w:rFonts w:ascii="Times New Roman" w:hAnsi="Times New Roman" w:cs="Times New Roman"/>
          <w:sz w:val="28"/>
          <w:szCs w:val="28"/>
        </w:rPr>
        <w:t xml:space="preserve">РФ  </w:t>
      </w:r>
      <w:r w:rsidR="0005349D" w:rsidRPr="003A3FCF">
        <w:rPr>
          <w:rFonts w:ascii="Times New Roman" w:hAnsi="Times New Roman" w:cs="Times New Roman"/>
          <w:sz w:val="28"/>
          <w:szCs w:val="28"/>
        </w:rPr>
        <w:t>«Общие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</w:t>
      </w:r>
      <w:proofErr w:type="gramEnd"/>
      <w:r w:rsidR="0005349D" w:rsidRPr="003A3FCF">
        <w:rPr>
          <w:rFonts w:ascii="Times New Roman" w:hAnsi="Times New Roman" w:cs="Times New Roman"/>
          <w:sz w:val="28"/>
          <w:szCs w:val="28"/>
        </w:rPr>
        <w:t xml:space="preserve"> Федерации и муниципальных образований»</w:t>
      </w:r>
      <w:r w:rsidR="009A3DBE">
        <w:rPr>
          <w:rFonts w:ascii="Times New Roman" w:hAnsi="Times New Roman" w:cs="Times New Roman"/>
          <w:sz w:val="28"/>
          <w:szCs w:val="28"/>
        </w:rPr>
        <w:t xml:space="preserve"> </w:t>
      </w:r>
      <w:r w:rsidR="009A3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(утв. Коллегией </w:t>
      </w:r>
      <w:r w:rsidR="00381DFC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</w:t>
      </w:r>
      <w:r w:rsidR="00D241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тной палаты </w:t>
      </w:r>
      <w:r w:rsidR="009A3DBE">
        <w:rPr>
          <w:rFonts w:ascii="Times New Roman" w:eastAsiaTheme="minorHAnsi" w:hAnsi="Times New Roman" w:cs="Times New Roman"/>
          <w:sz w:val="28"/>
          <w:szCs w:val="28"/>
          <w:lang w:eastAsia="en-US"/>
        </w:rPr>
        <w:t>РФ, протокол от 17.10.2014 №47К (993))</w:t>
      </w:r>
      <w:r w:rsidRPr="003A3FCF">
        <w:rPr>
          <w:rFonts w:ascii="Times New Roman" w:hAnsi="Times New Roman" w:cs="Times New Roman"/>
          <w:sz w:val="28"/>
          <w:szCs w:val="28"/>
        </w:rPr>
        <w:t>.</w:t>
      </w:r>
    </w:p>
    <w:p w:rsidR="008E327E" w:rsidRPr="003A3FCF" w:rsidRDefault="00680F88" w:rsidP="0095469C">
      <w:pPr>
        <w:pStyle w:val="ConsPlusNormal"/>
        <w:ind w:firstLine="709"/>
        <w:jc w:val="both"/>
        <w:rPr>
          <w:sz w:val="28"/>
          <w:szCs w:val="28"/>
        </w:rPr>
      </w:pPr>
      <w:r w:rsidRPr="003A3FCF">
        <w:rPr>
          <w:sz w:val="28"/>
          <w:szCs w:val="28"/>
        </w:rPr>
        <w:t>1.2. </w:t>
      </w:r>
      <w:proofErr w:type="gramStart"/>
      <w:r w:rsidR="008E327E" w:rsidRPr="003A3FCF">
        <w:rPr>
          <w:sz w:val="28"/>
          <w:szCs w:val="28"/>
        </w:rPr>
        <w:t xml:space="preserve">Стандарт определяет характеристики, правила и процедуры осуществления </w:t>
      </w:r>
      <w:r w:rsidR="00D2419F">
        <w:rPr>
          <w:sz w:val="28"/>
          <w:szCs w:val="28"/>
        </w:rPr>
        <w:t xml:space="preserve"> </w:t>
      </w:r>
      <w:proofErr w:type="spellStart"/>
      <w:r w:rsidR="00D2419F">
        <w:rPr>
          <w:sz w:val="28"/>
          <w:szCs w:val="28"/>
        </w:rPr>
        <w:t>контрольно</w:t>
      </w:r>
      <w:proofErr w:type="spellEnd"/>
      <w:r w:rsidR="00D2419F">
        <w:rPr>
          <w:sz w:val="28"/>
          <w:szCs w:val="28"/>
        </w:rPr>
        <w:t xml:space="preserve"> - счетной комиссией</w:t>
      </w:r>
      <w:r w:rsidR="00997FD3">
        <w:rPr>
          <w:sz w:val="28"/>
          <w:szCs w:val="28"/>
        </w:rPr>
        <w:t xml:space="preserve"> </w:t>
      </w:r>
      <w:r w:rsidR="00D2419F">
        <w:rPr>
          <w:sz w:val="28"/>
          <w:szCs w:val="28"/>
        </w:rPr>
        <w:t xml:space="preserve"> МО Каменский район </w:t>
      </w:r>
      <w:r w:rsidR="00997FD3">
        <w:rPr>
          <w:sz w:val="28"/>
          <w:szCs w:val="28"/>
        </w:rPr>
        <w:t xml:space="preserve">Тульской области (далее - </w:t>
      </w:r>
      <w:r w:rsidR="00D2419F">
        <w:rPr>
          <w:sz w:val="28"/>
          <w:szCs w:val="28"/>
        </w:rPr>
        <w:t>КСК</w:t>
      </w:r>
      <w:r w:rsidR="00997FD3">
        <w:rPr>
          <w:sz w:val="28"/>
          <w:szCs w:val="28"/>
        </w:rPr>
        <w:t>)</w:t>
      </w:r>
      <w:r w:rsidR="008E327E" w:rsidRPr="003A3FCF">
        <w:rPr>
          <w:sz w:val="28"/>
          <w:szCs w:val="28"/>
        </w:rPr>
        <w:t xml:space="preserve"> аудита в сфере закупок товаров, работ и услуг, который в соответствии с </w:t>
      </w:r>
      <w:r w:rsidR="00ED5B9E" w:rsidRPr="003A3FCF">
        <w:rPr>
          <w:sz w:val="28"/>
          <w:szCs w:val="28"/>
        </w:rPr>
        <w:t>Федеральным з</w:t>
      </w:r>
      <w:r w:rsidR="008E327E" w:rsidRPr="003A3FCF">
        <w:rPr>
          <w:sz w:val="28"/>
          <w:szCs w:val="28"/>
        </w:rPr>
        <w:t>аконом №44-ФЗ заключается в проверке, анализе и оценке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</w:t>
      </w:r>
      <w:proofErr w:type="gramEnd"/>
      <w:r w:rsidR="008E327E" w:rsidRPr="003A3FCF">
        <w:rPr>
          <w:sz w:val="28"/>
          <w:szCs w:val="28"/>
        </w:rPr>
        <w:t xml:space="preserve"> исполненным контрактам.</w:t>
      </w:r>
    </w:p>
    <w:p w:rsidR="008E327E" w:rsidRPr="003A3FCF" w:rsidRDefault="008E327E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</w:rPr>
        <w:t xml:space="preserve">1.3. Общие требования к подготовке, проведению и использованию результатов контрольных и экспертно-аналитических мероприятий, установленные иными стандартами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 w:rsidRPr="003A3FCF">
        <w:rPr>
          <w:rFonts w:ascii="Times New Roman" w:hAnsi="Times New Roman" w:cs="Times New Roman"/>
          <w:sz w:val="28"/>
          <w:szCs w:val="28"/>
        </w:rPr>
        <w:t>, применяются при осуществлен</w:t>
      </w:r>
      <w:proofErr w:type="gramStart"/>
      <w:r w:rsidRPr="003A3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3FCF">
        <w:rPr>
          <w:rFonts w:ascii="Times New Roman" w:hAnsi="Times New Roman" w:cs="Times New Roman"/>
          <w:sz w:val="28"/>
          <w:szCs w:val="28"/>
        </w:rPr>
        <w:t>дита в сфере закупок, если иное не установлено Стандартом.</w:t>
      </w:r>
    </w:p>
    <w:p w:rsidR="008E327E" w:rsidRPr="003A3FCF" w:rsidRDefault="00680F88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</w:rPr>
        <w:t>1.</w:t>
      </w:r>
      <w:r w:rsidR="003A3FCF">
        <w:rPr>
          <w:rFonts w:ascii="Times New Roman" w:hAnsi="Times New Roman" w:cs="Times New Roman"/>
          <w:sz w:val="28"/>
          <w:szCs w:val="28"/>
        </w:rPr>
        <w:t>4</w:t>
      </w:r>
      <w:r w:rsidRPr="003A3FCF">
        <w:rPr>
          <w:rFonts w:ascii="Times New Roman" w:hAnsi="Times New Roman" w:cs="Times New Roman"/>
          <w:sz w:val="28"/>
          <w:szCs w:val="28"/>
        </w:rPr>
        <w:t>. </w:t>
      </w:r>
      <w:r w:rsidR="008E327E" w:rsidRPr="003A3FCF">
        <w:rPr>
          <w:rFonts w:ascii="Times New Roman" w:hAnsi="Times New Roman" w:cs="Times New Roman"/>
          <w:sz w:val="28"/>
          <w:szCs w:val="28"/>
        </w:rPr>
        <w:t>Термины и определения, используемые в Стандарте, соответс</w:t>
      </w:r>
      <w:r w:rsidR="003F1CB1" w:rsidRPr="003A3FCF">
        <w:rPr>
          <w:rFonts w:ascii="Times New Roman" w:hAnsi="Times New Roman" w:cs="Times New Roman"/>
          <w:sz w:val="28"/>
          <w:szCs w:val="28"/>
        </w:rPr>
        <w:t>твуют установленным</w:t>
      </w:r>
      <w:r w:rsidR="008E327E" w:rsidRPr="003A3FCF">
        <w:rPr>
          <w:rFonts w:ascii="Times New Roman" w:hAnsi="Times New Roman" w:cs="Times New Roman"/>
          <w:sz w:val="28"/>
          <w:szCs w:val="28"/>
        </w:rPr>
        <w:t xml:space="preserve"> в документах, указанных в п.1.1. Стандарта.</w:t>
      </w:r>
    </w:p>
    <w:p w:rsidR="003F1CB1" w:rsidRPr="003A3FCF" w:rsidRDefault="00680F88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</w:rPr>
        <w:t xml:space="preserve"> 1.</w:t>
      </w:r>
      <w:r w:rsidR="003A3FCF" w:rsidRPr="003A3FCF">
        <w:rPr>
          <w:rFonts w:ascii="Times New Roman" w:hAnsi="Times New Roman" w:cs="Times New Roman"/>
          <w:sz w:val="28"/>
          <w:szCs w:val="28"/>
        </w:rPr>
        <w:t>5</w:t>
      </w:r>
      <w:r w:rsidRPr="003A3FCF">
        <w:rPr>
          <w:rFonts w:ascii="Times New Roman" w:hAnsi="Times New Roman" w:cs="Times New Roman"/>
          <w:sz w:val="28"/>
          <w:szCs w:val="28"/>
        </w:rPr>
        <w:t>.</w:t>
      </w:r>
      <w:r w:rsidR="003F1CB1" w:rsidRPr="003A3FCF">
        <w:rPr>
          <w:szCs w:val="28"/>
          <w:lang w:eastAsia="en-US"/>
        </w:rPr>
        <w:t xml:space="preserve"> </w:t>
      </w:r>
      <w:r w:rsidR="003F1CB1" w:rsidRPr="003A3FCF">
        <w:rPr>
          <w:rFonts w:ascii="Times New Roman" w:hAnsi="Times New Roman" w:cs="Times New Roman"/>
          <w:sz w:val="28"/>
          <w:szCs w:val="28"/>
          <w:lang w:eastAsia="en-US"/>
        </w:rPr>
        <w:t>Задачами Стандарта являются:</w:t>
      </w:r>
    </w:p>
    <w:p w:rsidR="003F1CB1" w:rsidRPr="003A3FCF" w:rsidRDefault="003F1CB1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  <w:lang w:eastAsia="en-US"/>
        </w:rPr>
        <w:t>- определение требований к содержанию аудита в сфере закупок;</w:t>
      </w:r>
    </w:p>
    <w:p w:rsidR="003F1CB1" w:rsidRPr="003A3FCF" w:rsidRDefault="003F1CB1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  <w:lang w:eastAsia="en-US"/>
        </w:rPr>
        <w:t>- определение основных этапов и процедур проведения аудита в сфере закупок;</w:t>
      </w:r>
    </w:p>
    <w:p w:rsidR="003F1CB1" w:rsidRPr="003A3FCF" w:rsidRDefault="003F1CB1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  <w:lang w:eastAsia="en-US"/>
        </w:rPr>
        <w:t xml:space="preserve">- определение порядка использования результатов аудита в сфере закупок; </w:t>
      </w:r>
    </w:p>
    <w:p w:rsidR="003A3FCF" w:rsidRDefault="003F1CB1" w:rsidP="00D2419F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3FCF">
        <w:rPr>
          <w:rFonts w:ascii="Times New Roman" w:hAnsi="Times New Roman" w:cs="Times New Roman"/>
          <w:sz w:val="28"/>
          <w:szCs w:val="28"/>
          <w:lang w:eastAsia="en-US"/>
        </w:rPr>
        <w:t>- определение порядка формирования и размещения информации о результатах аудита в единой информационной системе в сфере закупок.</w:t>
      </w:r>
    </w:p>
    <w:p w:rsidR="008E327E" w:rsidRPr="003A3FCF" w:rsidRDefault="003F1CB1" w:rsidP="0095469C">
      <w:pPr>
        <w:widowControl w:val="0"/>
        <w:tabs>
          <w:tab w:val="left" w:pos="284"/>
        </w:tabs>
        <w:suppressAutoHyphens/>
        <w:spacing w:after="280" w:line="240" w:lineRule="auto"/>
        <w:ind w:firstLine="709"/>
        <w:jc w:val="both"/>
        <w:rPr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</w:rPr>
        <w:t>1.</w:t>
      </w:r>
      <w:r w:rsidR="003A3FCF" w:rsidRPr="003A3FCF">
        <w:rPr>
          <w:rFonts w:ascii="Times New Roman" w:hAnsi="Times New Roman" w:cs="Times New Roman"/>
          <w:sz w:val="28"/>
          <w:szCs w:val="28"/>
        </w:rPr>
        <w:t>6</w:t>
      </w:r>
      <w:r w:rsidRPr="003A3FCF">
        <w:rPr>
          <w:rFonts w:ascii="Times New Roman" w:hAnsi="Times New Roman" w:cs="Times New Roman"/>
          <w:sz w:val="28"/>
          <w:szCs w:val="28"/>
        </w:rPr>
        <w:t>.</w:t>
      </w:r>
      <w:r w:rsidR="008E327E" w:rsidRPr="003A3FCF">
        <w:rPr>
          <w:rFonts w:ascii="Times New Roman" w:hAnsi="Times New Roman" w:cs="Times New Roman"/>
          <w:sz w:val="28"/>
          <w:szCs w:val="28"/>
        </w:rPr>
        <w:t xml:space="preserve">При проведении аудита в сфере закупок необходимо учитывать сроки </w:t>
      </w:r>
      <w:r w:rsidR="008E327E" w:rsidRPr="003A3FCF">
        <w:rPr>
          <w:rFonts w:ascii="Times New Roman" w:hAnsi="Times New Roman" w:cs="Times New Roman"/>
          <w:sz w:val="28"/>
          <w:szCs w:val="28"/>
        </w:rPr>
        <w:lastRenderedPageBreak/>
        <w:t xml:space="preserve">вступления в силу отдельных положений </w:t>
      </w:r>
      <w:r w:rsidR="00B22E97">
        <w:rPr>
          <w:rFonts w:ascii="Times New Roman" w:hAnsi="Times New Roman" w:cs="Times New Roman"/>
          <w:sz w:val="28"/>
          <w:szCs w:val="28"/>
        </w:rPr>
        <w:t>Федерального з</w:t>
      </w:r>
      <w:r w:rsidR="008E327E" w:rsidRPr="003A3FCF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B22E97">
        <w:rPr>
          <w:rFonts w:ascii="Times New Roman" w:hAnsi="Times New Roman" w:cs="Times New Roman"/>
          <w:sz w:val="28"/>
          <w:szCs w:val="28"/>
        </w:rPr>
        <w:t>№44-ФЗ</w:t>
      </w:r>
      <w:r w:rsidR="008E327E" w:rsidRPr="003A3FCF">
        <w:rPr>
          <w:rFonts w:ascii="Times New Roman" w:hAnsi="Times New Roman" w:cs="Times New Roman"/>
          <w:sz w:val="28"/>
          <w:szCs w:val="28"/>
        </w:rPr>
        <w:t xml:space="preserve"> (ст. 112).</w:t>
      </w:r>
    </w:p>
    <w:p w:rsidR="003F1CB1" w:rsidRPr="003A3FCF" w:rsidRDefault="003F1CB1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</w:rPr>
        <w:t>1.</w:t>
      </w:r>
      <w:r w:rsidR="003A3FCF" w:rsidRPr="003A3FCF">
        <w:rPr>
          <w:rFonts w:ascii="Times New Roman" w:hAnsi="Times New Roman" w:cs="Times New Roman"/>
          <w:sz w:val="28"/>
          <w:szCs w:val="28"/>
        </w:rPr>
        <w:t>7</w:t>
      </w:r>
      <w:r w:rsidRPr="003A3FCF">
        <w:rPr>
          <w:rFonts w:ascii="Times New Roman" w:hAnsi="Times New Roman" w:cs="Times New Roman"/>
          <w:sz w:val="28"/>
          <w:szCs w:val="28"/>
        </w:rPr>
        <w:t xml:space="preserve">. Решение вопросов, возникающих в ходе проведения аудита в сфере закупок и не урегулированных Регламентом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 w:rsidRPr="003A3FCF">
        <w:rPr>
          <w:rFonts w:ascii="Times New Roman" w:hAnsi="Times New Roman" w:cs="Times New Roman"/>
          <w:sz w:val="28"/>
          <w:szCs w:val="28"/>
        </w:rPr>
        <w:t xml:space="preserve">, данным Стандартом, осуществляется в соответствии с распоряжениями председателя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 w:rsidRPr="003A3FCF">
        <w:rPr>
          <w:rFonts w:ascii="Times New Roman" w:hAnsi="Times New Roman" w:cs="Times New Roman"/>
          <w:sz w:val="28"/>
          <w:szCs w:val="28"/>
        </w:rPr>
        <w:t>.</w:t>
      </w:r>
    </w:p>
    <w:p w:rsidR="00F33ACC" w:rsidRPr="00ED5B9E" w:rsidRDefault="00F33ACC" w:rsidP="0095469C">
      <w:pPr>
        <w:pStyle w:val="3"/>
        <w:numPr>
          <w:ilvl w:val="0"/>
          <w:numId w:val="20"/>
        </w:numPr>
        <w:ind w:left="0" w:firstLine="0"/>
        <w:jc w:val="center"/>
        <w:rPr>
          <w:sz w:val="28"/>
          <w:szCs w:val="28"/>
        </w:rPr>
      </w:pPr>
      <w:bookmarkStart w:id="2" w:name="_Toc59541921"/>
      <w:r w:rsidRPr="00ED5B9E">
        <w:rPr>
          <w:sz w:val="28"/>
          <w:szCs w:val="28"/>
        </w:rPr>
        <w:t>Цели и задачи аудита в сфере закупок</w:t>
      </w:r>
      <w:bookmarkEnd w:id="2"/>
    </w:p>
    <w:p w:rsidR="00381149" w:rsidRPr="00381149" w:rsidRDefault="003F1CB1" w:rsidP="00D2419F">
      <w:pPr>
        <w:pStyle w:val="a3"/>
        <w:widowControl w:val="0"/>
        <w:numPr>
          <w:ilvl w:val="1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149">
        <w:rPr>
          <w:rFonts w:ascii="Times New Roman" w:hAnsi="Times New Roman" w:cs="Times New Roman"/>
          <w:sz w:val="28"/>
          <w:szCs w:val="28"/>
          <w:lang w:eastAsia="en-US"/>
        </w:rPr>
        <w:t xml:space="preserve">Целью аудита в сфере закупок является </w:t>
      </w:r>
      <w:r w:rsidR="00F0004C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="00381149" w:rsidRPr="00381149">
        <w:rPr>
          <w:rFonts w:ascii="Times New Roman" w:hAnsi="Times New Roman" w:cs="Times New Roman"/>
          <w:sz w:val="28"/>
          <w:szCs w:val="28"/>
          <w:lang w:eastAsia="en-US"/>
        </w:rPr>
        <w:t xml:space="preserve"> анализ</w:t>
      </w:r>
      <w:r w:rsidR="00F0004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381149" w:rsidRPr="00381149">
        <w:rPr>
          <w:rFonts w:ascii="Times New Roman" w:hAnsi="Times New Roman" w:cs="Times New Roman"/>
          <w:sz w:val="28"/>
          <w:szCs w:val="28"/>
          <w:lang w:eastAsia="en-US"/>
        </w:rPr>
        <w:t xml:space="preserve"> и оценк</w:t>
      </w:r>
      <w:r w:rsidR="00F0004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381149" w:rsidRPr="00381149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результатов </w:t>
      </w:r>
      <w:r w:rsidR="00F0004C">
        <w:rPr>
          <w:rFonts w:ascii="Times New Roman" w:hAnsi="Times New Roman" w:cs="Times New Roman"/>
          <w:sz w:val="28"/>
          <w:szCs w:val="28"/>
          <w:lang w:eastAsia="en-US"/>
        </w:rPr>
        <w:t>закупок, достижения целей осуществления закупок</w:t>
      </w:r>
      <w:r w:rsidR="00381149" w:rsidRPr="00381149">
        <w:rPr>
          <w:rFonts w:ascii="Times New Roman" w:hAnsi="Times New Roman" w:cs="Times New Roman"/>
          <w:sz w:val="28"/>
          <w:szCs w:val="28"/>
        </w:rPr>
        <w:t>.</w:t>
      </w:r>
    </w:p>
    <w:p w:rsidR="003F1CB1" w:rsidRPr="003F1CB1" w:rsidRDefault="003F1CB1" w:rsidP="00D2419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CB1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38114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3F1CB1">
        <w:rPr>
          <w:rFonts w:ascii="Times New Roman" w:hAnsi="Times New Roman" w:cs="Times New Roman"/>
          <w:sz w:val="28"/>
          <w:szCs w:val="28"/>
          <w:lang w:eastAsia="en-US"/>
        </w:rPr>
        <w:t>. Задачами аудита в сфере закупок являются:</w:t>
      </w:r>
    </w:p>
    <w:p w:rsidR="00381149" w:rsidRPr="00ED5B9E" w:rsidRDefault="00997FD3" w:rsidP="0095469C">
      <w:pPr>
        <w:pStyle w:val="a3"/>
        <w:widowControl w:val="0"/>
        <w:numPr>
          <w:ilvl w:val="2"/>
          <w:numId w:val="23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381149" w:rsidRPr="00ED5B9E">
        <w:rPr>
          <w:rFonts w:ascii="Times New Roman" w:hAnsi="Times New Roman" w:cs="Times New Roman"/>
          <w:sz w:val="28"/>
          <w:szCs w:val="28"/>
          <w:lang w:eastAsia="en-US"/>
        </w:rPr>
        <w:t xml:space="preserve">бор, </w:t>
      </w:r>
      <w:r w:rsidR="003F1CB1" w:rsidRPr="00ED5B9E">
        <w:rPr>
          <w:rFonts w:ascii="Times New Roman" w:hAnsi="Times New Roman" w:cs="Times New Roman"/>
          <w:sz w:val="28"/>
          <w:szCs w:val="28"/>
          <w:lang w:eastAsia="en-US"/>
        </w:rPr>
        <w:t>проверка, анализ и оценка информации о деятельности заказчиков по планируемым к заключению, заключенным и (или) исполненным контрактам, в том числе</w:t>
      </w:r>
      <w:r w:rsidR="00381149" w:rsidRPr="00ED5B9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81149" w:rsidRDefault="00F0004C" w:rsidP="0095469C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381149">
        <w:rPr>
          <w:rFonts w:ascii="Times New Roman" w:hAnsi="Times New Roman" w:cs="Times New Roman"/>
          <w:sz w:val="28"/>
          <w:szCs w:val="28"/>
          <w:lang w:eastAsia="en-US"/>
        </w:rPr>
        <w:t>соответстви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381149">
        <w:rPr>
          <w:rFonts w:ascii="Times New Roman" w:hAnsi="Times New Roman" w:cs="Times New Roman"/>
          <w:sz w:val="28"/>
          <w:szCs w:val="28"/>
          <w:lang w:eastAsia="en-US"/>
        </w:rPr>
        <w:t xml:space="preserve"> действий (бездействий) </w:t>
      </w:r>
      <w:r w:rsidR="003A3FCF">
        <w:rPr>
          <w:rFonts w:ascii="Times New Roman" w:hAnsi="Times New Roman" w:cs="Times New Roman"/>
          <w:sz w:val="28"/>
          <w:szCs w:val="28"/>
          <w:lang w:eastAsia="en-US"/>
        </w:rPr>
        <w:t xml:space="preserve">заказчиков </w:t>
      </w:r>
      <w:r w:rsidR="00381149">
        <w:rPr>
          <w:rFonts w:ascii="Times New Roman" w:hAnsi="Times New Roman" w:cs="Times New Roman"/>
          <w:sz w:val="28"/>
          <w:szCs w:val="28"/>
          <w:lang w:eastAsia="en-US"/>
        </w:rPr>
        <w:t>при осуществлении закупок нормативным правовым актам;</w:t>
      </w:r>
    </w:p>
    <w:p w:rsidR="00792708" w:rsidRDefault="00F0004C" w:rsidP="0095469C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792708">
        <w:rPr>
          <w:rFonts w:ascii="Times New Roman" w:hAnsi="Times New Roman" w:cs="Times New Roman"/>
          <w:sz w:val="28"/>
          <w:szCs w:val="28"/>
          <w:lang w:eastAsia="en-US"/>
        </w:rPr>
        <w:t>соответстви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92708">
        <w:rPr>
          <w:rFonts w:ascii="Times New Roman" w:hAnsi="Times New Roman" w:cs="Times New Roman"/>
          <w:sz w:val="28"/>
          <w:szCs w:val="28"/>
          <w:lang w:eastAsia="en-US"/>
        </w:rPr>
        <w:t xml:space="preserve"> объекта, цены и других характеристик закупок установленным нормативам и требованиям;</w:t>
      </w:r>
    </w:p>
    <w:p w:rsidR="00792708" w:rsidRDefault="00F0004C" w:rsidP="0095469C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792708">
        <w:rPr>
          <w:rFonts w:ascii="Times New Roman" w:hAnsi="Times New Roman" w:cs="Times New Roman"/>
          <w:sz w:val="28"/>
          <w:szCs w:val="28"/>
          <w:lang w:eastAsia="en-US"/>
        </w:rPr>
        <w:t>планировани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и закупок, заключении</w:t>
      </w:r>
      <w:r w:rsidR="00792708">
        <w:rPr>
          <w:rFonts w:ascii="Times New Roman" w:hAnsi="Times New Roman" w:cs="Times New Roman"/>
          <w:sz w:val="28"/>
          <w:szCs w:val="28"/>
          <w:lang w:eastAsia="en-US"/>
        </w:rPr>
        <w:t xml:space="preserve"> контрактов и выполнени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92708">
        <w:rPr>
          <w:rFonts w:ascii="Times New Roman" w:hAnsi="Times New Roman" w:cs="Times New Roman"/>
          <w:sz w:val="28"/>
          <w:szCs w:val="28"/>
          <w:lang w:eastAsia="en-US"/>
        </w:rPr>
        <w:t xml:space="preserve"> их условий в установленные сроки;</w:t>
      </w:r>
    </w:p>
    <w:p w:rsidR="00ED13A7" w:rsidRDefault="00F0004C" w:rsidP="0095469C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792708">
        <w:rPr>
          <w:rFonts w:ascii="Times New Roman" w:hAnsi="Times New Roman" w:cs="Times New Roman"/>
          <w:sz w:val="28"/>
          <w:szCs w:val="28"/>
          <w:lang w:eastAsia="en-US"/>
        </w:rPr>
        <w:t>степен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92708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выполнения условий контрактов, достижени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92708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результатов</w:t>
      </w:r>
      <w:r w:rsidR="00ED13A7">
        <w:rPr>
          <w:rFonts w:ascii="Times New Roman" w:hAnsi="Times New Roman" w:cs="Times New Roman"/>
          <w:sz w:val="28"/>
          <w:szCs w:val="28"/>
          <w:lang w:eastAsia="en-US"/>
        </w:rPr>
        <w:t xml:space="preserve"> и целей осуществления закупок;</w:t>
      </w:r>
    </w:p>
    <w:p w:rsidR="00ED13A7" w:rsidRDefault="00F0004C" w:rsidP="0095469C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ED13A7">
        <w:rPr>
          <w:rFonts w:ascii="Times New Roman" w:hAnsi="Times New Roman" w:cs="Times New Roman"/>
          <w:sz w:val="28"/>
          <w:szCs w:val="28"/>
          <w:lang w:eastAsia="en-US"/>
        </w:rPr>
        <w:t>соотношени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D13A7">
        <w:rPr>
          <w:rFonts w:ascii="Times New Roman" w:hAnsi="Times New Roman" w:cs="Times New Roman"/>
          <w:sz w:val="28"/>
          <w:szCs w:val="28"/>
          <w:lang w:eastAsia="en-US"/>
        </w:rPr>
        <w:t xml:space="preserve"> достигнутых результатов осуществления закупок и объема использованных средств;</w:t>
      </w:r>
    </w:p>
    <w:p w:rsidR="00ED13A7" w:rsidRDefault="00F0004C" w:rsidP="0095469C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D13A7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13A7">
        <w:rPr>
          <w:rFonts w:ascii="Times New Roman" w:hAnsi="Times New Roman" w:cs="Times New Roman"/>
          <w:sz w:val="28"/>
          <w:szCs w:val="28"/>
        </w:rPr>
        <w:t xml:space="preserve"> объектов закупок </w:t>
      </w:r>
      <w:r w:rsidR="003A3FCF">
        <w:rPr>
          <w:rFonts w:ascii="Times New Roman" w:hAnsi="Times New Roman" w:cs="Times New Roman"/>
          <w:sz w:val="28"/>
          <w:szCs w:val="28"/>
        </w:rPr>
        <w:t>целям</w:t>
      </w:r>
      <w:r w:rsidR="00ED13A7">
        <w:rPr>
          <w:rFonts w:ascii="Times New Roman" w:hAnsi="Times New Roman" w:cs="Times New Roman"/>
          <w:sz w:val="28"/>
          <w:szCs w:val="28"/>
        </w:rPr>
        <w:t xml:space="preserve"> деятельности, функциям и полномочиям заказчиков</w:t>
      </w:r>
      <w:r w:rsidR="00EB08C5">
        <w:rPr>
          <w:rFonts w:ascii="Times New Roman" w:hAnsi="Times New Roman" w:cs="Times New Roman"/>
          <w:sz w:val="28"/>
          <w:szCs w:val="28"/>
        </w:rPr>
        <w:t>.</w:t>
      </w:r>
    </w:p>
    <w:p w:rsidR="003F1CB1" w:rsidRDefault="00ED5B9E" w:rsidP="0095469C">
      <w:pPr>
        <w:pStyle w:val="a3"/>
        <w:widowControl w:val="0"/>
        <w:numPr>
          <w:ilvl w:val="2"/>
          <w:numId w:val="23"/>
        </w:numPr>
        <w:tabs>
          <w:tab w:val="num" w:pos="0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3F1CB1" w:rsidRPr="00ED5B9E">
        <w:rPr>
          <w:rFonts w:ascii="Times New Roman" w:hAnsi="Times New Roman" w:cs="Times New Roman"/>
          <w:sz w:val="28"/>
          <w:szCs w:val="28"/>
          <w:lang w:eastAsia="en-US"/>
        </w:rPr>
        <w:t>нализ и оценка информации о системе управления контрактами (организационных структурах, функции которых связаны с планированием и осуществлением заку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пок, контролем в сфере закупок).</w:t>
      </w:r>
    </w:p>
    <w:p w:rsidR="00ED5B9E" w:rsidRDefault="00ED5B9E" w:rsidP="0095469C">
      <w:pPr>
        <w:pStyle w:val="a3"/>
        <w:widowControl w:val="0"/>
        <w:numPr>
          <w:ilvl w:val="2"/>
          <w:numId w:val="23"/>
        </w:numPr>
        <w:tabs>
          <w:tab w:val="num" w:pos="0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3F1CB1" w:rsidRPr="00ED5B9E">
        <w:rPr>
          <w:rFonts w:ascii="Times New Roman" w:hAnsi="Times New Roman" w:cs="Times New Roman"/>
          <w:sz w:val="28"/>
          <w:szCs w:val="28"/>
          <w:lang w:eastAsia="en-US"/>
        </w:rPr>
        <w:t>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</w:t>
      </w:r>
      <w:r w:rsidR="00637313">
        <w:rPr>
          <w:rFonts w:ascii="Times New Roman" w:hAnsi="Times New Roman" w:cs="Times New Roman"/>
          <w:sz w:val="28"/>
          <w:szCs w:val="28"/>
          <w:lang w:eastAsia="en-US"/>
        </w:rPr>
        <w:t>енствованию контрактной системы.</w:t>
      </w:r>
    </w:p>
    <w:p w:rsidR="003F1CB1" w:rsidRDefault="00ED5B9E" w:rsidP="0095469C">
      <w:pPr>
        <w:pStyle w:val="a3"/>
        <w:widowControl w:val="0"/>
        <w:numPr>
          <w:ilvl w:val="2"/>
          <w:numId w:val="23"/>
        </w:numPr>
        <w:tabs>
          <w:tab w:val="num" w:pos="0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3F1CB1" w:rsidRPr="00ED5B9E">
        <w:rPr>
          <w:rFonts w:ascii="Times New Roman" w:hAnsi="Times New Roman" w:cs="Times New Roman"/>
          <w:sz w:val="28"/>
          <w:szCs w:val="28"/>
          <w:lang w:eastAsia="en-US"/>
        </w:rPr>
        <w:t>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:rsidR="00ED5B9E" w:rsidRDefault="00ED5B9E" w:rsidP="0095469C">
      <w:pPr>
        <w:pStyle w:val="3"/>
        <w:tabs>
          <w:tab w:val="num" w:pos="0"/>
        </w:tabs>
        <w:ind w:firstLine="709"/>
        <w:jc w:val="center"/>
        <w:rPr>
          <w:sz w:val="28"/>
          <w:szCs w:val="28"/>
        </w:rPr>
      </w:pPr>
      <w:bookmarkStart w:id="3" w:name="_Toc59541922"/>
      <w:r w:rsidRPr="00ED5B9E">
        <w:rPr>
          <w:sz w:val="28"/>
          <w:szCs w:val="28"/>
        </w:rPr>
        <w:t>3.Предмет и объекты аудита в сфере закупок</w:t>
      </w:r>
      <w:bookmarkEnd w:id="3"/>
    </w:p>
    <w:p w:rsidR="00ED5B9E" w:rsidRPr="003A3FCF" w:rsidRDefault="00ED5B9E" w:rsidP="0095469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FCF">
        <w:rPr>
          <w:rFonts w:ascii="Times New Roman" w:hAnsi="Times New Roman" w:cs="Times New Roman"/>
          <w:bCs/>
          <w:sz w:val="28"/>
          <w:szCs w:val="28"/>
        </w:rPr>
        <w:t xml:space="preserve">3.1. Предметом аудита в сфере закупок является деятельность заказчиков по использованию бюджетных и иных средств на закупки товаров, работ и услуг, осуществляемая в соответствии с </w:t>
      </w:r>
      <w:r w:rsidRPr="003A3FCF">
        <w:rPr>
          <w:rFonts w:ascii="Times New Roman" w:hAnsi="Times New Roman" w:cs="Times New Roman"/>
          <w:sz w:val="28"/>
          <w:szCs w:val="28"/>
        </w:rPr>
        <w:t>Федеральным з</w:t>
      </w:r>
      <w:r w:rsidRPr="003A3FCF">
        <w:rPr>
          <w:rFonts w:ascii="Times New Roman" w:hAnsi="Times New Roman" w:cs="Times New Roman"/>
          <w:bCs/>
          <w:sz w:val="28"/>
          <w:szCs w:val="28"/>
        </w:rPr>
        <w:t>аконом №44-ФЗ.</w:t>
      </w:r>
    </w:p>
    <w:p w:rsidR="00680F88" w:rsidRPr="003A3FCF" w:rsidRDefault="00A101E0" w:rsidP="0095469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CF">
        <w:rPr>
          <w:rFonts w:ascii="Times New Roman" w:hAnsi="Times New Roman" w:cs="Times New Roman"/>
          <w:sz w:val="28"/>
          <w:szCs w:val="28"/>
        </w:rPr>
        <w:t>3</w:t>
      </w:r>
      <w:r w:rsidR="00680F88" w:rsidRPr="003A3FCF">
        <w:rPr>
          <w:rFonts w:ascii="Times New Roman" w:hAnsi="Times New Roman" w:cs="Times New Roman"/>
          <w:sz w:val="28"/>
          <w:szCs w:val="28"/>
        </w:rPr>
        <w:t>.</w:t>
      </w:r>
      <w:r w:rsidRPr="003A3FCF">
        <w:rPr>
          <w:rFonts w:ascii="Times New Roman" w:hAnsi="Times New Roman" w:cs="Times New Roman"/>
          <w:sz w:val="28"/>
          <w:szCs w:val="28"/>
        </w:rPr>
        <w:t>2</w:t>
      </w:r>
      <w:r w:rsidR="00680F88" w:rsidRPr="003A3FCF">
        <w:rPr>
          <w:rFonts w:ascii="Times New Roman" w:hAnsi="Times New Roman" w:cs="Times New Roman"/>
          <w:sz w:val="28"/>
          <w:szCs w:val="28"/>
        </w:rPr>
        <w:t>.</w:t>
      </w:r>
      <w:r w:rsidR="00680F88" w:rsidRPr="003A3F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80F88" w:rsidRPr="003A3FCF">
        <w:rPr>
          <w:rFonts w:ascii="Times New Roman" w:hAnsi="Times New Roman" w:cs="Times New Roman"/>
          <w:sz w:val="28"/>
          <w:szCs w:val="28"/>
        </w:rPr>
        <w:t xml:space="preserve">Объектами аудита в сфере закупок являются: </w:t>
      </w:r>
    </w:p>
    <w:p w:rsidR="00680F88" w:rsidRPr="003A3FCF" w:rsidRDefault="00680F88" w:rsidP="0095469C">
      <w:pPr>
        <w:pStyle w:val="ConsPlusNormal"/>
        <w:tabs>
          <w:tab w:val="num" w:pos="0"/>
        </w:tabs>
        <w:ind w:firstLine="709"/>
        <w:jc w:val="both"/>
        <w:rPr>
          <w:sz w:val="28"/>
          <w:szCs w:val="28"/>
        </w:rPr>
      </w:pPr>
      <w:r w:rsidRPr="003A3FCF">
        <w:rPr>
          <w:sz w:val="28"/>
          <w:szCs w:val="28"/>
        </w:rPr>
        <w:lastRenderedPageBreak/>
        <w:t>- государственный (муниципальный) орган (в том числе орган государственной власти), государственное (муниципальное) казенное учреждение, действующие от имени субъекта Российской Федерации (муниципального образования), уполномоченные принимать бюджетные обязательства в соответствии с бюджетным законодательством Российской Федерации от имени субъекта Российской Федерации (муниципального образования) и осуществляющие закупки;</w:t>
      </w:r>
    </w:p>
    <w:p w:rsidR="00680F88" w:rsidRPr="003A3FCF" w:rsidRDefault="00680F88" w:rsidP="0095469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FCF">
        <w:rPr>
          <w:rFonts w:ascii="Times New Roman" w:hAnsi="Times New Roman" w:cs="Times New Roman"/>
          <w:sz w:val="28"/>
          <w:szCs w:val="28"/>
        </w:rPr>
        <w:t xml:space="preserve">- бюджетные учреждения, осуществляющие закупки </w:t>
      </w:r>
      <w:r w:rsidRPr="003A3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субсидий, предоставленных из </w:t>
      </w:r>
      <w:r w:rsidRPr="003A3FCF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3A3FCF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бюджета, и иных средств (с учетом особе</w:t>
      </w:r>
      <w:r w:rsidRPr="003A3FCF">
        <w:rPr>
          <w:rFonts w:ascii="Times New Roman" w:hAnsi="Times New Roman" w:cs="Times New Roman"/>
          <w:sz w:val="28"/>
          <w:szCs w:val="28"/>
        </w:rPr>
        <w:t xml:space="preserve">нностей статьи 15 </w:t>
      </w:r>
      <w:r w:rsidR="00D908F4">
        <w:rPr>
          <w:rFonts w:ascii="Times New Roman" w:hAnsi="Times New Roman" w:cs="Times New Roman"/>
          <w:sz w:val="28"/>
          <w:szCs w:val="28"/>
        </w:rPr>
        <w:t>Федерального закона №44-ФЗ</w:t>
      </w:r>
      <w:r w:rsidRPr="003A3FCF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680F88" w:rsidRPr="003A3FCF" w:rsidRDefault="00680F88" w:rsidP="0095469C">
      <w:pPr>
        <w:pStyle w:val="ConsPlusNormal"/>
        <w:tabs>
          <w:tab w:val="num" w:pos="0"/>
        </w:tabs>
        <w:ind w:firstLine="709"/>
        <w:jc w:val="both"/>
        <w:rPr>
          <w:sz w:val="28"/>
          <w:szCs w:val="28"/>
        </w:rPr>
      </w:pPr>
      <w:r w:rsidRPr="003A3FCF">
        <w:rPr>
          <w:sz w:val="28"/>
          <w:szCs w:val="28"/>
        </w:rPr>
        <w:t>- автономные учреждения, государственные унитарные предприятия при осуществлении капитальных вложений за счет бюджетных средств в объекты государственной собственности (при планировании и осуществлении ими закупок);</w:t>
      </w:r>
    </w:p>
    <w:p w:rsidR="00680F88" w:rsidRPr="003A3FCF" w:rsidRDefault="00680F88" w:rsidP="0095469C">
      <w:pPr>
        <w:pStyle w:val="ConsPlusNormal"/>
        <w:tabs>
          <w:tab w:val="num" w:pos="0"/>
        </w:tabs>
        <w:ind w:firstLine="709"/>
        <w:jc w:val="both"/>
        <w:rPr>
          <w:sz w:val="28"/>
          <w:szCs w:val="28"/>
        </w:rPr>
      </w:pPr>
      <w:r w:rsidRPr="003A3FCF">
        <w:rPr>
          <w:sz w:val="28"/>
          <w:szCs w:val="28"/>
        </w:rPr>
        <w:t>- юридические лица, не являющиеся государственными учреждениями, государственными унитарными предприятиями, в случае реализации инвестиционных проектов по строительству, реконструкции и техническому перевооружению объектов капитального строительства за счет бюджетных инвестиций (в случаях и в пределах, которые определены в соответствии с бюджетным законодательством Российской Федерации в рамках договоров об участии субъекта Российской Федерации в собственности субъекта инвестиций);</w:t>
      </w:r>
    </w:p>
    <w:p w:rsidR="00680F88" w:rsidRPr="00D908F4" w:rsidRDefault="00680F88" w:rsidP="0095469C">
      <w:pPr>
        <w:pStyle w:val="ConsPlusNormal"/>
        <w:tabs>
          <w:tab w:val="num" w:pos="0"/>
        </w:tabs>
        <w:ind w:firstLine="709"/>
        <w:jc w:val="both"/>
        <w:rPr>
          <w:sz w:val="28"/>
          <w:szCs w:val="28"/>
        </w:rPr>
      </w:pPr>
      <w:r w:rsidRPr="003A3FCF">
        <w:rPr>
          <w:sz w:val="28"/>
          <w:szCs w:val="28"/>
        </w:rPr>
        <w:t xml:space="preserve">- бюджетные учреждения, автономные учреждения, государственные унитарные предприятия, которым в соответствии с бюджетным законодательством государственные органы, органы управления </w:t>
      </w:r>
      <w:r w:rsidRPr="00D908F4">
        <w:rPr>
          <w:sz w:val="28"/>
          <w:szCs w:val="28"/>
        </w:rPr>
        <w:t>государственными внебюджетными фондами, являющиеся заказчиками, передали свои полномочия по осуществлению закупок;</w:t>
      </w:r>
    </w:p>
    <w:p w:rsidR="00680F88" w:rsidRDefault="00680F88" w:rsidP="0095469C">
      <w:pPr>
        <w:pStyle w:val="ConsPlusNormal"/>
        <w:tabs>
          <w:tab w:val="num" w:pos="0"/>
        </w:tabs>
        <w:ind w:firstLine="709"/>
        <w:jc w:val="both"/>
        <w:rPr>
          <w:sz w:val="28"/>
          <w:szCs w:val="28"/>
        </w:rPr>
      </w:pPr>
      <w:r w:rsidRPr="00D908F4">
        <w:rPr>
          <w:sz w:val="28"/>
          <w:szCs w:val="28"/>
        </w:rPr>
        <w:t xml:space="preserve">- уполномоченные органы (учреждения), получатели товаров, работ, услуг по государственному (муниципальному) контракту, на которые распространяются полномочия </w:t>
      </w:r>
      <w:r w:rsidR="00D2419F">
        <w:rPr>
          <w:sz w:val="28"/>
          <w:szCs w:val="28"/>
          <w:lang w:eastAsia="en-US"/>
        </w:rPr>
        <w:t>КСК</w:t>
      </w:r>
      <w:r w:rsidRPr="00D908F4">
        <w:rPr>
          <w:sz w:val="28"/>
          <w:szCs w:val="28"/>
        </w:rPr>
        <w:t>, установленные Бюджетным кодексом Российской Федерации, ст. 8 Закона № 1147-ЗТО.</w:t>
      </w:r>
    </w:p>
    <w:p w:rsidR="008E6EAB" w:rsidRPr="00D908F4" w:rsidRDefault="008E6EAB" w:rsidP="00D2419F">
      <w:pPr>
        <w:pStyle w:val="ConsPlusNormal"/>
        <w:tabs>
          <w:tab w:val="num" w:pos="0"/>
        </w:tabs>
        <w:jc w:val="both"/>
        <w:rPr>
          <w:sz w:val="28"/>
          <w:szCs w:val="28"/>
        </w:rPr>
      </w:pPr>
    </w:p>
    <w:p w:rsidR="00A101E0" w:rsidRDefault="002963D8" w:rsidP="00D2419F">
      <w:pPr>
        <w:pStyle w:val="3"/>
        <w:spacing w:before="0" w:beforeAutospacing="0" w:after="0" w:afterAutospacing="0"/>
        <w:ind w:firstLine="1843"/>
        <w:rPr>
          <w:sz w:val="28"/>
          <w:szCs w:val="28"/>
        </w:rPr>
      </w:pPr>
      <w:bookmarkStart w:id="4" w:name="_Toc59541923"/>
      <w:r>
        <w:rPr>
          <w:sz w:val="28"/>
          <w:szCs w:val="28"/>
        </w:rPr>
        <w:t>4.</w:t>
      </w:r>
      <w:r w:rsidRPr="002963D8">
        <w:rPr>
          <w:sz w:val="28"/>
          <w:szCs w:val="28"/>
        </w:rPr>
        <w:t>Порядок проведения аудита в сфере закупок</w:t>
      </w:r>
      <w:bookmarkEnd w:id="4"/>
    </w:p>
    <w:p w:rsidR="008E6EAB" w:rsidRDefault="002963D8" w:rsidP="009546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F4">
        <w:rPr>
          <w:rFonts w:ascii="Times New Roman" w:hAnsi="Times New Roman" w:cs="Times New Roman"/>
          <w:sz w:val="28"/>
          <w:szCs w:val="28"/>
        </w:rPr>
        <w:t xml:space="preserve">4.1. Планирование аудита в сфере закупок осуществляется в ходе подготовки годового плана работы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 w:rsidRPr="00D908F4">
        <w:rPr>
          <w:rFonts w:ascii="Times New Roman" w:hAnsi="Times New Roman" w:cs="Times New Roman"/>
          <w:sz w:val="28"/>
          <w:szCs w:val="28"/>
        </w:rPr>
        <w:t>. Аудит в сфере закупок может включат</w:t>
      </w:r>
      <w:r w:rsidR="00997FD3">
        <w:rPr>
          <w:rFonts w:ascii="Times New Roman" w:hAnsi="Times New Roman" w:cs="Times New Roman"/>
          <w:sz w:val="28"/>
          <w:szCs w:val="28"/>
        </w:rPr>
        <w:t>ь</w:t>
      </w:r>
      <w:r w:rsidRPr="00D908F4">
        <w:rPr>
          <w:rFonts w:ascii="Times New Roman" w:hAnsi="Times New Roman" w:cs="Times New Roman"/>
          <w:sz w:val="28"/>
          <w:szCs w:val="28"/>
        </w:rPr>
        <w:t>ся в годовой план работы в качестве отдельного экспертно-аналитического мероприятия</w:t>
      </w:r>
      <w:r w:rsidR="008E6EAB">
        <w:rPr>
          <w:rFonts w:ascii="Times New Roman" w:hAnsi="Times New Roman" w:cs="Times New Roman"/>
          <w:sz w:val="28"/>
          <w:szCs w:val="28"/>
        </w:rPr>
        <w:t>.</w:t>
      </w:r>
    </w:p>
    <w:p w:rsidR="006D436B" w:rsidRPr="00D908F4" w:rsidRDefault="008E6EAB" w:rsidP="009546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Аудит в сфере закупок может</w:t>
      </w:r>
      <w:r w:rsidR="002963D8" w:rsidRPr="00D908F4">
        <w:rPr>
          <w:rFonts w:ascii="Times New Roman" w:hAnsi="Times New Roman" w:cs="Times New Roman"/>
          <w:sz w:val="28"/>
          <w:szCs w:val="28"/>
        </w:rPr>
        <w:t xml:space="preserve"> осуществляться в ходе иных контрольных или экспертно-аналитических мероприяти</w:t>
      </w:r>
      <w:r w:rsidR="00997FD3">
        <w:rPr>
          <w:rFonts w:ascii="Times New Roman" w:hAnsi="Times New Roman" w:cs="Times New Roman"/>
          <w:sz w:val="28"/>
          <w:szCs w:val="28"/>
        </w:rPr>
        <w:t>й</w:t>
      </w:r>
      <w:r w:rsidR="002963D8" w:rsidRPr="00D908F4">
        <w:rPr>
          <w:rFonts w:ascii="Times New Roman" w:hAnsi="Times New Roman" w:cs="Times New Roman"/>
          <w:sz w:val="28"/>
          <w:szCs w:val="28"/>
        </w:rPr>
        <w:t xml:space="preserve">. </w:t>
      </w:r>
      <w:r w:rsidR="00EB08C5">
        <w:rPr>
          <w:rFonts w:ascii="Times New Roman" w:hAnsi="Times New Roman" w:cs="Times New Roman"/>
          <w:sz w:val="28"/>
          <w:szCs w:val="28"/>
        </w:rPr>
        <w:t>При проведении аудита в сфере закупок в рамках контрольного или экспертно-аналитического мероприятия, вопросы по аудиту включаются в программу проведения контрольного или экспертно-аналитического мероприятия</w:t>
      </w:r>
      <w:r w:rsidR="006D436B" w:rsidRPr="00D908F4">
        <w:rPr>
          <w:rFonts w:ascii="Times New Roman" w:hAnsi="Times New Roman" w:cs="Times New Roman"/>
          <w:sz w:val="28"/>
          <w:szCs w:val="28"/>
        </w:rPr>
        <w:t>.</w:t>
      </w:r>
    </w:p>
    <w:p w:rsidR="006D436B" w:rsidRPr="00D908F4" w:rsidRDefault="006D436B" w:rsidP="009546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F4">
        <w:rPr>
          <w:rFonts w:ascii="Times New Roman" w:hAnsi="Times New Roman" w:cs="Times New Roman"/>
          <w:sz w:val="28"/>
          <w:szCs w:val="28"/>
        </w:rPr>
        <w:lastRenderedPageBreak/>
        <w:t>4.3. Основными источниками информации для аудита в сфере закупок являются общедоступные документы (данные) из единой информационной системы в сфере закупок (официальный сайт zakupki.gov.ru), региональной информационной системы (</w:t>
      </w:r>
      <w:proofErr w:type="spellStart"/>
      <w:r w:rsidRPr="00D908F4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D90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08F4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D90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08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908F4">
        <w:rPr>
          <w:rFonts w:ascii="Times New Roman" w:hAnsi="Times New Roman" w:cs="Times New Roman"/>
          <w:sz w:val="28"/>
          <w:szCs w:val="28"/>
        </w:rPr>
        <w:t>)</w:t>
      </w:r>
      <w:r w:rsidR="00E741ED" w:rsidRPr="00D908F4">
        <w:rPr>
          <w:rFonts w:ascii="Times New Roman" w:hAnsi="Times New Roman" w:cs="Times New Roman"/>
          <w:sz w:val="28"/>
          <w:szCs w:val="28"/>
        </w:rPr>
        <w:t>, сборник</w:t>
      </w:r>
      <w:r w:rsidR="007476D5" w:rsidRPr="00D908F4">
        <w:rPr>
          <w:rFonts w:ascii="Times New Roman" w:hAnsi="Times New Roman" w:cs="Times New Roman"/>
          <w:sz w:val="28"/>
          <w:szCs w:val="28"/>
        </w:rPr>
        <w:t>а</w:t>
      </w:r>
      <w:r w:rsidR="00E741ED" w:rsidRPr="00D908F4">
        <w:rPr>
          <w:rFonts w:ascii="Times New Roman" w:hAnsi="Times New Roman" w:cs="Times New Roman"/>
          <w:sz w:val="28"/>
          <w:szCs w:val="28"/>
        </w:rPr>
        <w:t xml:space="preserve"> и базы данных государственной статистической отчетности, сведени</w:t>
      </w:r>
      <w:r w:rsidR="007476D5" w:rsidRPr="00D908F4">
        <w:rPr>
          <w:rFonts w:ascii="Times New Roman" w:hAnsi="Times New Roman" w:cs="Times New Roman"/>
          <w:sz w:val="28"/>
          <w:szCs w:val="28"/>
        </w:rPr>
        <w:t>й</w:t>
      </w:r>
      <w:r w:rsidR="00E741ED" w:rsidRPr="00D908F4">
        <w:rPr>
          <w:rFonts w:ascii="Times New Roman" w:hAnsi="Times New Roman" w:cs="Times New Roman"/>
          <w:sz w:val="28"/>
          <w:szCs w:val="28"/>
        </w:rPr>
        <w:t xml:space="preserve"> с электронных площадок ( сайтов, на которых проводятся электронные аукционы) и официальных сайтов государственных (муниципальных) органов, заказчиков и производителей (поставщиков).</w:t>
      </w:r>
    </w:p>
    <w:p w:rsidR="00E741ED" w:rsidRPr="00D908F4" w:rsidRDefault="00E741ED" w:rsidP="009546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F4">
        <w:rPr>
          <w:rFonts w:ascii="Times New Roman" w:hAnsi="Times New Roman" w:cs="Times New Roman"/>
          <w:sz w:val="28"/>
          <w:szCs w:val="28"/>
        </w:rPr>
        <w:t>4.4. Осуществление аудита в сфере закупок в камеральной форме</w:t>
      </w:r>
      <w:r w:rsidR="008D32A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D908F4">
        <w:rPr>
          <w:rFonts w:ascii="Times New Roman" w:hAnsi="Times New Roman" w:cs="Times New Roman"/>
          <w:sz w:val="28"/>
          <w:szCs w:val="28"/>
        </w:rPr>
        <w:t>на основании общедоступных данных и полученной по запросам информации. Выездные проверки заказчик</w:t>
      </w:r>
      <w:r w:rsidR="008E6EAB">
        <w:rPr>
          <w:rFonts w:ascii="Times New Roman" w:hAnsi="Times New Roman" w:cs="Times New Roman"/>
          <w:sz w:val="28"/>
          <w:szCs w:val="28"/>
        </w:rPr>
        <w:t>ов</w:t>
      </w:r>
      <w:r w:rsidRPr="00D908F4">
        <w:rPr>
          <w:rFonts w:ascii="Times New Roman" w:hAnsi="Times New Roman" w:cs="Times New Roman"/>
          <w:sz w:val="28"/>
          <w:szCs w:val="28"/>
        </w:rPr>
        <w:t xml:space="preserve"> проводятся в случаях, когда требуется ознакомится с большим объемом информации (документов и материалов), </w:t>
      </w:r>
      <w:r w:rsidR="008D32AE">
        <w:rPr>
          <w:rFonts w:ascii="Times New Roman" w:hAnsi="Times New Roman" w:cs="Times New Roman"/>
          <w:sz w:val="28"/>
          <w:szCs w:val="28"/>
        </w:rPr>
        <w:t>проверить</w:t>
      </w:r>
      <w:r w:rsidRPr="00D908F4">
        <w:rPr>
          <w:rFonts w:ascii="Times New Roman" w:hAnsi="Times New Roman" w:cs="Times New Roman"/>
          <w:sz w:val="28"/>
          <w:szCs w:val="28"/>
        </w:rPr>
        <w:t xml:space="preserve"> фактические поставленные товары (выполненные работы, оказанные услуги), способы и условия их приобретения и использования.</w:t>
      </w:r>
    </w:p>
    <w:p w:rsidR="00D908F4" w:rsidRDefault="00E741ED" w:rsidP="009546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F4">
        <w:rPr>
          <w:rFonts w:ascii="Times New Roman" w:hAnsi="Times New Roman" w:cs="Times New Roman"/>
          <w:sz w:val="28"/>
          <w:szCs w:val="28"/>
        </w:rPr>
        <w:t>4.5.</w:t>
      </w:r>
      <w:r w:rsidR="00565290" w:rsidRPr="00D908F4">
        <w:rPr>
          <w:rFonts w:ascii="Times New Roman" w:hAnsi="Times New Roman" w:cs="Times New Roman"/>
          <w:sz w:val="28"/>
          <w:szCs w:val="28"/>
        </w:rPr>
        <w:t xml:space="preserve"> </w:t>
      </w:r>
      <w:r w:rsidR="00D908F4" w:rsidRPr="00D908F4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997FD3">
        <w:rPr>
          <w:rFonts w:ascii="Times New Roman" w:hAnsi="Times New Roman" w:cs="Times New Roman"/>
          <w:sz w:val="28"/>
          <w:szCs w:val="28"/>
        </w:rPr>
        <w:t xml:space="preserve">аудит в сфере </w:t>
      </w:r>
      <w:r w:rsidR="00D908F4" w:rsidRPr="00D908F4">
        <w:rPr>
          <w:rFonts w:ascii="Times New Roman" w:hAnsi="Times New Roman" w:cs="Times New Roman"/>
          <w:sz w:val="28"/>
          <w:szCs w:val="28"/>
        </w:rPr>
        <w:t>закуп</w:t>
      </w:r>
      <w:r w:rsidR="00997FD3">
        <w:rPr>
          <w:rFonts w:ascii="Times New Roman" w:hAnsi="Times New Roman" w:cs="Times New Roman"/>
          <w:sz w:val="28"/>
          <w:szCs w:val="28"/>
        </w:rPr>
        <w:t>ок</w:t>
      </w:r>
      <w:r w:rsidR="00D908F4" w:rsidRPr="00D908F4">
        <w:rPr>
          <w:rFonts w:ascii="Times New Roman" w:hAnsi="Times New Roman" w:cs="Times New Roman"/>
          <w:sz w:val="28"/>
          <w:szCs w:val="28"/>
        </w:rPr>
        <w:t xml:space="preserve"> товаров, работ, услуг не является единственным предметом соответствующего контрольного или экспертно-аналитического мероприятия, информация о </w:t>
      </w:r>
      <w:r w:rsidR="008D32AE">
        <w:rPr>
          <w:rFonts w:ascii="Times New Roman" w:hAnsi="Times New Roman" w:cs="Times New Roman"/>
          <w:sz w:val="28"/>
          <w:szCs w:val="28"/>
        </w:rPr>
        <w:t xml:space="preserve">его </w:t>
      </w:r>
      <w:r w:rsidR="00D908F4" w:rsidRPr="00D908F4">
        <w:rPr>
          <w:rFonts w:ascii="Times New Roman" w:hAnsi="Times New Roman" w:cs="Times New Roman"/>
          <w:sz w:val="28"/>
          <w:szCs w:val="28"/>
        </w:rPr>
        <w:t>результатах приводится в отдельном разделе акта</w:t>
      </w:r>
      <w:r w:rsidR="008D32AE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D908F4" w:rsidRPr="00D908F4">
        <w:rPr>
          <w:rFonts w:ascii="Times New Roman" w:hAnsi="Times New Roman" w:cs="Times New Roman"/>
          <w:sz w:val="28"/>
          <w:szCs w:val="28"/>
        </w:rPr>
        <w:t>, отчет</w:t>
      </w:r>
      <w:r w:rsidR="00D908F4">
        <w:rPr>
          <w:rFonts w:ascii="Times New Roman" w:hAnsi="Times New Roman" w:cs="Times New Roman"/>
          <w:sz w:val="28"/>
          <w:szCs w:val="28"/>
        </w:rPr>
        <w:t>а</w:t>
      </w:r>
      <w:r w:rsidR="00D908F4" w:rsidRPr="00D908F4">
        <w:rPr>
          <w:rFonts w:ascii="Times New Roman" w:hAnsi="Times New Roman" w:cs="Times New Roman"/>
          <w:sz w:val="28"/>
          <w:szCs w:val="28"/>
        </w:rPr>
        <w:t xml:space="preserve">. В случае если размещение информации о деятельности объектов контроля, связанной с закупками, целесообразно изложить в других разделах (посвященным иным вопросам контроля), в разделе о результатах аудита в сфере закупок делается ссылка на размещение соответствующей информации в других разделах. </w:t>
      </w:r>
    </w:p>
    <w:p w:rsidR="00D908F4" w:rsidRDefault="00D908F4" w:rsidP="009546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D908F4">
        <w:rPr>
          <w:rFonts w:ascii="Times New Roman" w:hAnsi="Times New Roman" w:cs="Times New Roman"/>
          <w:sz w:val="28"/>
          <w:szCs w:val="28"/>
        </w:rPr>
        <w:t xml:space="preserve">В </w:t>
      </w:r>
      <w:r w:rsidR="00121C8C">
        <w:rPr>
          <w:rFonts w:ascii="Times New Roman" w:hAnsi="Times New Roman" w:cs="Times New Roman"/>
          <w:sz w:val="28"/>
          <w:szCs w:val="28"/>
        </w:rPr>
        <w:t>разделах актов</w:t>
      </w:r>
      <w:r w:rsidR="008D32AE" w:rsidRPr="008D32AE">
        <w:rPr>
          <w:rFonts w:ascii="Times New Roman" w:hAnsi="Times New Roman" w:cs="Times New Roman"/>
          <w:sz w:val="28"/>
          <w:szCs w:val="28"/>
        </w:rPr>
        <w:t xml:space="preserve"> </w:t>
      </w:r>
      <w:r w:rsidR="008D32AE">
        <w:rPr>
          <w:rFonts w:ascii="Times New Roman" w:hAnsi="Times New Roman" w:cs="Times New Roman"/>
          <w:sz w:val="28"/>
          <w:szCs w:val="28"/>
        </w:rPr>
        <w:t>проверки</w:t>
      </w:r>
      <w:r w:rsidR="00121C8C">
        <w:rPr>
          <w:rFonts w:ascii="Times New Roman" w:hAnsi="Times New Roman" w:cs="Times New Roman"/>
          <w:sz w:val="28"/>
          <w:szCs w:val="28"/>
        </w:rPr>
        <w:t xml:space="preserve"> </w:t>
      </w:r>
      <w:r w:rsidRPr="00D908F4">
        <w:rPr>
          <w:rFonts w:ascii="Times New Roman" w:hAnsi="Times New Roman" w:cs="Times New Roman"/>
          <w:sz w:val="28"/>
          <w:szCs w:val="28"/>
        </w:rPr>
        <w:t xml:space="preserve">и рабочей документации приводятся все установленные факты (доказательства), характеризующие и влияющие на законность, обоснованность, своевременность, результативность, эффективность, целесообразность закупок. </w:t>
      </w:r>
    </w:p>
    <w:p w:rsidR="00313F62" w:rsidRPr="00D908F4" w:rsidRDefault="00121C8C" w:rsidP="009546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565290" w:rsidRPr="00D908F4">
        <w:rPr>
          <w:rFonts w:ascii="Times New Roman" w:hAnsi="Times New Roman" w:cs="Times New Roman"/>
          <w:sz w:val="28"/>
          <w:szCs w:val="28"/>
        </w:rPr>
        <w:t xml:space="preserve">В отчетах </w:t>
      </w:r>
      <w:r w:rsidR="00D908F4">
        <w:rPr>
          <w:rFonts w:ascii="Times New Roman" w:hAnsi="Times New Roman" w:cs="Times New Roman"/>
          <w:sz w:val="28"/>
          <w:szCs w:val="28"/>
        </w:rPr>
        <w:t>(разделах отчетов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5290" w:rsidRPr="00D908F4">
        <w:rPr>
          <w:rFonts w:ascii="Times New Roman" w:hAnsi="Times New Roman" w:cs="Times New Roman"/>
          <w:sz w:val="28"/>
          <w:szCs w:val="28"/>
        </w:rPr>
        <w:t xml:space="preserve">, составленных по результатам аудита в сфере закупок, </w:t>
      </w:r>
      <w:r w:rsidR="006D0346">
        <w:rPr>
          <w:rFonts w:ascii="Times New Roman" w:hAnsi="Times New Roman" w:cs="Times New Roman"/>
          <w:sz w:val="28"/>
          <w:szCs w:val="28"/>
        </w:rPr>
        <w:t>дается</w:t>
      </w:r>
      <w:r w:rsidR="00565290" w:rsidRPr="00D908F4">
        <w:rPr>
          <w:rFonts w:ascii="Times New Roman" w:hAnsi="Times New Roman" w:cs="Times New Roman"/>
          <w:sz w:val="28"/>
          <w:szCs w:val="28"/>
        </w:rPr>
        <w:t xml:space="preserve"> общ</w:t>
      </w:r>
      <w:r w:rsidR="006D0346">
        <w:rPr>
          <w:rFonts w:ascii="Times New Roman" w:hAnsi="Times New Roman" w:cs="Times New Roman"/>
          <w:sz w:val="28"/>
          <w:szCs w:val="28"/>
        </w:rPr>
        <w:t>ая</w:t>
      </w:r>
      <w:r w:rsidR="00565290" w:rsidRPr="00D908F4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6D0346">
        <w:rPr>
          <w:rFonts w:ascii="Times New Roman" w:hAnsi="Times New Roman" w:cs="Times New Roman"/>
          <w:sz w:val="28"/>
          <w:szCs w:val="28"/>
        </w:rPr>
        <w:t>а</w:t>
      </w:r>
      <w:r w:rsidR="00565290" w:rsidRPr="00D908F4">
        <w:rPr>
          <w:rFonts w:ascii="Times New Roman" w:hAnsi="Times New Roman" w:cs="Times New Roman"/>
          <w:sz w:val="28"/>
          <w:szCs w:val="28"/>
        </w:rPr>
        <w:t xml:space="preserve"> закупок соответс</w:t>
      </w:r>
      <w:r w:rsidR="00315C9D" w:rsidRPr="00D908F4">
        <w:rPr>
          <w:rFonts w:ascii="Times New Roman" w:hAnsi="Times New Roman" w:cs="Times New Roman"/>
          <w:sz w:val="28"/>
          <w:szCs w:val="28"/>
        </w:rPr>
        <w:t>т</w:t>
      </w:r>
      <w:r w:rsidR="00565290" w:rsidRPr="00D908F4">
        <w:rPr>
          <w:rFonts w:ascii="Times New Roman" w:hAnsi="Times New Roman" w:cs="Times New Roman"/>
          <w:sz w:val="28"/>
          <w:szCs w:val="28"/>
        </w:rPr>
        <w:t>вующего заказчика (заказчиков) в контролируемой</w:t>
      </w:r>
      <w:r w:rsidR="00315C9D" w:rsidRPr="00D908F4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5B3169" w:rsidRPr="00D908F4">
        <w:rPr>
          <w:rFonts w:ascii="Times New Roman" w:hAnsi="Times New Roman" w:cs="Times New Roman"/>
          <w:sz w:val="28"/>
          <w:szCs w:val="28"/>
        </w:rPr>
        <w:t>деятельности (</w:t>
      </w:r>
      <w:r w:rsidR="00315C9D" w:rsidRPr="00D908F4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5B3169" w:rsidRPr="00D908F4">
        <w:rPr>
          <w:rFonts w:ascii="Times New Roman" w:hAnsi="Times New Roman" w:cs="Times New Roman"/>
          <w:sz w:val="28"/>
          <w:szCs w:val="28"/>
        </w:rPr>
        <w:t>состав и количество</w:t>
      </w:r>
      <w:r w:rsidR="00B54C10" w:rsidRPr="00D908F4">
        <w:rPr>
          <w:rFonts w:ascii="Times New Roman" w:hAnsi="Times New Roman" w:cs="Times New Roman"/>
          <w:sz w:val="28"/>
          <w:szCs w:val="28"/>
        </w:rPr>
        <w:t xml:space="preserve"> основных закупаемых товаров, работ, услуг; объемы используемых на закупки средств, количество заключенных контрактов</w:t>
      </w:r>
      <w:r w:rsidR="00313F62" w:rsidRPr="00D908F4">
        <w:rPr>
          <w:rFonts w:ascii="Times New Roman" w:hAnsi="Times New Roman" w:cs="Times New Roman"/>
          <w:sz w:val="28"/>
          <w:szCs w:val="28"/>
        </w:rPr>
        <w:t>, используемые способы закупок). Также дается общая характеристика организации закупок заказчика, соответствия локальных нормативных правовых актов заказчика, регламентирующих осуществление закупок, требованиям законодательства в сфере закупок.</w:t>
      </w:r>
    </w:p>
    <w:p w:rsidR="008E6EAB" w:rsidRPr="00D2419F" w:rsidRDefault="007476D5" w:rsidP="00D241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8C">
        <w:rPr>
          <w:rFonts w:ascii="Times New Roman" w:hAnsi="Times New Roman" w:cs="Times New Roman"/>
          <w:sz w:val="28"/>
          <w:szCs w:val="28"/>
        </w:rPr>
        <w:t xml:space="preserve">В отчетах </w:t>
      </w:r>
      <w:r w:rsidR="00121C8C" w:rsidRPr="00121C8C">
        <w:rPr>
          <w:rFonts w:ascii="Times New Roman" w:hAnsi="Times New Roman" w:cs="Times New Roman"/>
          <w:sz w:val="28"/>
          <w:szCs w:val="28"/>
        </w:rPr>
        <w:t>(разделах отчетов)</w:t>
      </w:r>
      <w:r w:rsidR="00121C8C">
        <w:rPr>
          <w:rFonts w:ascii="Times New Roman" w:hAnsi="Times New Roman" w:cs="Times New Roman"/>
          <w:sz w:val="28"/>
          <w:szCs w:val="28"/>
        </w:rPr>
        <w:t xml:space="preserve"> </w:t>
      </w:r>
      <w:r w:rsidR="006D0346">
        <w:rPr>
          <w:rFonts w:ascii="Times New Roman" w:hAnsi="Times New Roman" w:cs="Times New Roman"/>
          <w:sz w:val="28"/>
          <w:szCs w:val="28"/>
        </w:rPr>
        <w:t>излагаются</w:t>
      </w:r>
      <w:r w:rsidRPr="00121C8C">
        <w:rPr>
          <w:rFonts w:ascii="Times New Roman" w:hAnsi="Times New Roman" w:cs="Times New Roman"/>
          <w:sz w:val="28"/>
          <w:szCs w:val="28"/>
        </w:rPr>
        <w:t xml:space="preserve"> предложения по устранению установленных нарушений и недостатков, причин их возникновения и последствий, а также по совершенствованию контрактной системы в конкретных сферах и в целом деятельности соответствующих органов и </w:t>
      </w:r>
      <w:r w:rsidRPr="00121C8C">
        <w:rPr>
          <w:rFonts w:ascii="Times New Roman" w:hAnsi="Times New Roman" w:cs="Times New Roman"/>
          <w:sz w:val="28"/>
          <w:szCs w:val="28"/>
        </w:rPr>
        <w:lastRenderedPageBreak/>
        <w:t>организации по правовому регулированию, организации, планированию, осуществлению закупок, использованию их результатов.</w:t>
      </w:r>
      <w:r w:rsidR="001767FA" w:rsidRPr="00121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F88" w:rsidRPr="00FE4CFD" w:rsidRDefault="00FE4CFD" w:rsidP="0095469C">
      <w:pPr>
        <w:pStyle w:val="1"/>
        <w:spacing w:before="0" w:line="240" w:lineRule="auto"/>
        <w:ind w:firstLine="709"/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59541924"/>
      <w:r w:rsidRPr="00121C8C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FE4CFD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80F88" w:rsidRPr="00FE4CFD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E4CFD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Осуществление </w:t>
      </w:r>
      <w:r w:rsidR="00680F88" w:rsidRPr="00FE4CFD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аудита в сфере закупок</w:t>
      </w:r>
      <w:bookmarkEnd w:id="5"/>
    </w:p>
    <w:p w:rsidR="00680F88" w:rsidRPr="00825567" w:rsidRDefault="00680F88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F88" w:rsidRPr="00415126" w:rsidRDefault="00FE4CFD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5</w:t>
      </w:r>
      <w:r w:rsidR="00680F88" w:rsidRPr="00415126">
        <w:rPr>
          <w:rFonts w:ascii="Times New Roman" w:hAnsi="Times New Roman" w:cs="Times New Roman"/>
          <w:sz w:val="28"/>
          <w:szCs w:val="28"/>
        </w:rPr>
        <w:t xml:space="preserve">.1. Аудит в сфере закупок включает </w:t>
      </w:r>
      <w:r w:rsidRPr="00415126">
        <w:rPr>
          <w:rFonts w:ascii="Times New Roman" w:hAnsi="Times New Roman" w:cs="Times New Roman"/>
          <w:sz w:val="28"/>
          <w:szCs w:val="28"/>
        </w:rPr>
        <w:t>следующие этапы, каждый из которых характеризуется выполнением определенных задач</w:t>
      </w:r>
      <w:r w:rsidR="00680F88" w:rsidRPr="00415126">
        <w:rPr>
          <w:rFonts w:ascii="Times New Roman" w:hAnsi="Times New Roman" w:cs="Times New Roman"/>
          <w:sz w:val="28"/>
          <w:szCs w:val="28"/>
        </w:rPr>
        <w:t>:</w:t>
      </w:r>
    </w:p>
    <w:p w:rsidR="00680F88" w:rsidRPr="00415126" w:rsidRDefault="00680F88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- </w:t>
      </w:r>
      <w:r w:rsidR="00FE4CFD" w:rsidRPr="00415126">
        <w:rPr>
          <w:rFonts w:ascii="Times New Roman" w:hAnsi="Times New Roman" w:cs="Times New Roman"/>
          <w:sz w:val="28"/>
          <w:szCs w:val="28"/>
        </w:rPr>
        <w:t>подготовка к проведению аудита в сфере закупок (</w:t>
      </w:r>
      <w:r w:rsidRPr="00415126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FE4CFD" w:rsidRPr="00415126">
        <w:rPr>
          <w:rFonts w:ascii="Times New Roman" w:hAnsi="Times New Roman" w:cs="Times New Roman"/>
          <w:sz w:val="28"/>
          <w:szCs w:val="28"/>
        </w:rPr>
        <w:t>)</w:t>
      </w:r>
      <w:r w:rsidRPr="00415126">
        <w:rPr>
          <w:rFonts w:ascii="Times New Roman" w:hAnsi="Times New Roman" w:cs="Times New Roman"/>
          <w:sz w:val="28"/>
          <w:szCs w:val="28"/>
        </w:rPr>
        <w:t>;</w:t>
      </w:r>
    </w:p>
    <w:p w:rsidR="00FE4CFD" w:rsidRPr="00415126" w:rsidRDefault="00680F88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- </w:t>
      </w:r>
      <w:r w:rsidR="00FE4CFD" w:rsidRPr="00415126">
        <w:rPr>
          <w:rFonts w:ascii="Times New Roman" w:hAnsi="Times New Roman" w:cs="Times New Roman"/>
          <w:sz w:val="28"/>
          <w:szCs w:val="28"/>
        </w:rPr>
        <w:t>проведение аудита в сфере закупок (</w:t>
      </w:r>
      <w:r w:rsidRPr="00415126">
        <w:rPr>
          <w:rFonts w:ascii="Times New Roman" w:hAnsi="Times New Roman" w:cs="Times New Roman"/>
          <w:sz w:val="28"/>
          <w:szCs w:val="28"/>
        </w:rPr>
        <w:t>основной этап</w:t>
      </w:r>
      <w:r w:rsidR="00FE4CFD" w:rsidRPr="00415126">
        <w:rPr>
          <w:rFonts w:ascii="Times New Roman" w:hAnsi="Times New Roman" w:cs="Times New Roman"/>
          <w:sz w:val="28"/>
          <w:szCs w:val="28"/>
        </w:rPr>
        <w:t>)</w:t>
      </w:r>
      <w:r w:rsidRPr="00415126">
        <w:rPr>
          <w:rFonts w:ascii="Times New Roman" w:hAnsi="Times New Roman" w:cs="Times New Roman"/>
          <w:sz w:val="28"/>
          <w:szCs w:val="28"/>
        </w:rPr>
        <w:t>;</w:t>
      </w:r>
    </w:p>
    <w:p w:rsidR="00680F88" w:rsidRPr="00415126" w:rsidRDefault="00FE4CFD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- оформление результатов аудита в сфере закупок (</w:t>
      </w:r>
      <w:r w:rsidR="00680F88" w:rsidRPr="00415126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Pr="00415126">
        <w:rPr>
          <w:rFonts w:ascii="Times New Roman" w:hAnsi="Times New Roman" w:cs="Times New Roman"/>
          <w:sz w:val="28"/>
          <w:szCs w:val="28"/>
        </w:rPr>
        <w:t>);</w:t>
      </w:r>
    </w:p>
    <w:p w:rsidR="00A43511" w:rsidRPr="00D2419F" w:rsidRDefault="00FE4CFD" w:rsidP="00D241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В ходе подготовки, проведения, оформления результатов аудита в сфере закупок необходимо руководствоваться соответствующими стандартами СФК 22,</w:t>
      </w:r>
      <w:r w:rsidR="00A43511" w:rsidRPr="00415126">
        <w:rPr>
          <w:rFonts w:ascii="Times New Roman" w:hAnsi="Times New Roman" w:cs="Times New Roman"/>
          <w:sz w:val="28"/>
          <w:szCs w:val="28"/>
        </w:rPr>
        <w:t xml:space="preserve"> СФК </w:t>
      </w:r>
      <w:r w:rsidRPr="00415126">
        <w:rPr>
          <w:rFonts w:ascii="Times New Roman" w:hAnsi="Times New Roman" w:cs="Times New Roman"/>
          <w:sz w:val="28"/>
          <w:szCs w:val="28"/>
        </w:rPr>
        <w:t>23</w:t>
      </w:r>
      <w:r w:rsidR="00A43511" w:rsidRPr="00415126">
        <w:rPr>
          <w:rFonts w:ascii="Times New Roman" w:hAnsi="Times New Roman" w:cs="Times New Roman"/>
          <w:sz w:val="28"/>
          <w:szCs w:val="28"/>
        </w:rPr>
        <w:t>.</w:t>
      </w:r>
    </w:p>
    <w:p w:rsidR="00A43511" w:rsidRPr="00415126" w:rsidRDefault="00A43511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5</w:t>
      </w:r>
      <w:r w:rsidR="00680F88" w:rsidRPr="00415126">
        <w:rPr>
          <w:rFonts w:ascii="Times New Roman" w:hAnsi="Times New Roman" w:cs="Times New Roman"/>
          <w:sz w:val="28"/>
          <w:szCs w:val="28"/>
        </w:rPr>
        <w:t>.1.1. </w:t>
      </w:r>
      <w:r w:rsidRPr="00415126">
        <w:rPr>
          <w:rFonts w:ascii="Times New Roman" w:hAnsi="Times New Roman" w:cs="Times New Roman"/>
          <w:sz w:val="28"/>
          <w:szCs w:val="28"/>
        </w:rPr>
        <w:t>Подготовка к проведению аудита в сфере закупок включает осуществление следующих действий:</w:t>
      </w:r>
    </w:p>
    <w:p w:rsidR="00A43511" w:rsidRPr="00415126" w:rsidRDefault="00A43511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- предварительное изучение предмета, объектов аудита в сфере закупок и их специфики;</w:t>
      </w:r>
    </w:p>
    <w:p w:rsidR="00A43511" w:rsidRPr="00415126" w:rsidRDefault="00A43511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- определение цели (целей) и вопросов аудита в сфере закупок, способов проведения аудита в сфере закупок, методов сбора фактических данных и информации.</w:t>
      </w:r>
    </w:p>
    <w:p w:rsidR="00A43511" w:rsidRPr="00415126" w:rsidRDefault="00415126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 xml:space="preserve">5.1.2. </w:t>
      </w:r>
      <w:proofErr w:type="gramStart"/>
      <w:r w:rsidRPr="00415126">
        <w:rPr>
          <w:rFonts w:ascii="Times New Roman" w:hAnsi="Times New Roman" w:cs="Times New Roman"/>
          <w:sz w:val="28"/>
          <w:szCs w:val="28"/>
        </w:rPr>
        <w:t xml:space="preserve">Предварительное изучение предмета, объектов аудита в сфере закупок и их специфики проводится на основании сведений из общедоступных источников информации, имеющихся у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 w:rsidRPr="00415126">
        <w:rPr>
          <w:rFonts w:ascii="Times New Roman" w:hAnsi="Times New Roman" w:cs="Times New Roman"/>
          <w:sz w:val="28"/>
          <w:szCs w:val="28"/>
        </w:rPr>
        <w:t xml:space="preserve"> (в том числе данных Единой информационной системы в сфере закупок, региональной информационной системы в сфере закупок, электронных торговых площадок, официальных сайтов объектов аудита и т.д.), а также с учетом результатов ранее проведенных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 w:rsidRPr="00415126">
        <w:rPr>
          <w:rFonts w:ascii="Times New Roman" w:hAnsi="Times New Roman" w:cs="Times New Roman"/>
          <w:sz w:val="28"/>
          <w:szCs w:val="28"/>
        </w:rPr>
        <w:t xml:space="preserve">  контрольных и (или) экспертно-аналитических</w:t>
      </w:r>
      <w:proofErr w:type="gramEnd"/>
      <w:r w:rsidRPr="0041512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415126" w:rsidRPr="00415126" w:rsidRDefault="00415126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5.1.3. По результатам предварительного изучения предмета, объекта аудита в сфере закупок и их специфики определяется цель (цели) и вопросы аудита, способы его проведения, а также методы сбора фактических данных и информации.</w:t>
      </w:r>
    </w:p>
    <w:p w:rsidR="00415126" w:rsidRPr="00415126" w:rsidRDefault="00415126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26">
        <w:rPr>
          <w:rFonts w:ascii="Times New Roman" w:hAnsi="Times New Roman" w:cs="Times New Roman"/>
          <w:sz w:val="28"/>
          <w:szCs w:val="28"/>
        </w:rPr>
        <w:t>5.1.4. Цель(цели) и вопросы аудита в сфере закупок отражаются в программе проведения экспертно-аналитического мероприятия</w:t>
      </w:r>
      <w:r w:rsidR="008E6EAB">
        <w:rPr>
          <w:rFonts w:ascii="Times New Roman" w:hAnsi="Times New Roman" w:cs="Times New Roman"/>
          <w:sz w:val="28"/>
          <w:szCs w:val="28"/>
        </w:rPr>
        <w:t xml:space="preserve"> либо в составе программ</w:t>
      </w:r>
      <w:r w:rsidR="008D12EB">
        <w:rPr>
          <w:rFonts w:ascii="Times New Roman" w:hAnsi="Times New Roman" w:cs="Times New Roman"/>
          <w:sz w:val="28"/>
          <w:szCs w:val="28"/>
        </w:rPr>
        <w:t xml:space="preserve"> проведения контрольных и экспертно-аналитических мероприятий</w:t>
      </w:r>
      <w:r w:rsidRPr="00415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126" w:rsidRDefault="00415126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 вопросы аудита в сфере закупок приведены в приложении №1 к Стандарту.</w:t>
      </w:r>
    </w:p>
    <w:p w:rsidR="00680F88" w:rsidRPr="00C84904" w:rsidRDefault="00C4744B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04">
        <w:rPr>
          <w:rFonts w:ascii="Times New Roman" w:hAnsi="Times New Roman" w:cs="Times New Roman"/>
          <w:sz w:val="28"/>
          <w:szCs w:val="28"/>
        </w:rPr>
        <w:t xml:space="preserve">5.2. </w:t>
      </w:r>
      <w:r w:rsidR="00680F88" w:rsidRPr="00C84904">
        <w:rPr>
          <w:rFonts w:ascii="Times New Roman" w:hAnsi="Times New Roman" w:cs="Times New Roman"/>
          <w:sz w:val="28"/>
          <w:szCs w:val="28"/>
          <w:lang w:eastAsia="en-US"/>
        </w:rPr>
        <w:t>На основном этапе аудита в сфере закупок провод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680F88" w:rsidRPr="00C84904">
        <w:rPr>
          <w:rFonts w:ascii="Times New Roman" w:hAnsi="Times New Roman" w:cs="Times New Roman"/>
          <w:sz w:val="28"/>
          <w:szCs w:val="28"/>
          <w:lang w:eastAsia="en-US"/>
        </w:rPr>
        <w:t>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</w:t>
      </w:r>
      <w:r w:rsidR="00680F88" w:rsidRPr="00C84904">
        <w:rPr>
          <w:rFonts w:ascii="Times New Roman" w:hAnsi="Times New Roman" w:cs="Times New Roman"/>
          <w:sz w:val="28"/>
          <w:szCs w:val="28"/>
          <w:lang w:eastAsia="en-US"/>
        </w:rPr>
        <w:br/>
        <w:t>планируемым к заключению, заключенным и исполненным контрактам в</w:t>
      </w:r>
      <w:r w:rsidR="00680F88" w:rsidRPr="00C84904">
        <w:rPr>
          <w:rFonts w:ascii="Times New Roman" w:hAnsi="Times New Roman" w:cs="Times New Roman"/>
          <w:sz w:val="28"/>
          <w:szCs w:val="28"/>
          <w:lang w:eastAsia="en-US"/>
        </w:rPr>
        <w:br/>
        <w:t>соответствии с вопросами программы проведения  мероприятия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 xml:space="preserve">, в том числе непосредственно на объектах аудита, в ходе которых осуществляются сбор и 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анализ материалов, документов, информации, фактических данных и иных сведений, необходимых для подготовки отчета </w:t>
      </w:r>
      <w:r w:rsidR="00121C8C">
        <w:rPr>
          <w:rFonts w:ascii="Times New Roman" w:hAnsi="Times New Roman" w:cs="Times New Roman"/>
          <w:sz w:val="28"/>
          <w:szCs w:val="28"/>
          <w:lang w:eastAsia="en-US"/>
        </w:rPr>
        <w:t xml:space="preserve">(раздела акта, отчета) 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>по проведенному аудиту</w:t>
      </w:r>
      <w:r w:rsidR="00680F88" w:rsidRPr="00C8490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4744B" w:rsidRPr="00C84904" w:rsidRDefault="00C4744B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04">
        <w:rPr>
          <w:rFonts w:ascii="Times New Roman" w:hAnsi="Times New Roman" w:cs="Times New Roman"/>
          <w:sz w:val="28"/>
          <w:szCs w:val="28"/>
        </w:rPr>
        <w:t>По результатам данного этапа фиксируются результаты проверки, составляется раздел акта, который содержит выводы и рекомендации и служит основой для подготовки отчета</w:t>
      </w:r>
      <w:r w:rsidR="00536330">
        <w:rPr>
          <w:rFonts w:ascii="Times New Roman" w:hAnsi="Times New Roman" w:cs="Times New Roman"/>
          <w:sz w:val="28"/>
          <w:szCs w:val="28"/>
        </w:rPr>
        <w:t xml:space="preserve"> </w:t>
      </w:r>
      <w:r w:rsidRPr="00C84904">
        <w:rPr>
          <w:rFonts w:ascii="Times New Roman" w:hAnsi="Times New Roman" w:cs="Times New Roman"/>
          <w:sz w:val="28"/>
          <w:szCs w:val="28"/>
        </w:rPr>
        <w:t>(раздела отчета)</w:t>
      </w:r>
      <w:r w:rsidR="00D405C3" w:rsidRPr="00C84904">
        <w:rPr>
          <w:rFonts w:ascii="Times New Roman" w:hAnsi="Times New Roman" w:cs="Times New Roman"/>
          <w:sz w:val="28"/>
          <w:szCs w:val="28"/>
        </w:rPr>
        <w:t xml:space="preserve"> по проведенному аудиту.</w:t>
      </w:r>
    </w:p>
    <w:p w:rsidR="00680F88" w:rsidRPr="00C84904" w:rsidRDefault="00680F88" w:rsidP="00D2419F">
      <w:pPr>
        <w:widowControl w:val="0"/>
        <w:tabs>
          <w:tab w:val="left" w:pos="284"/>
        </w:tabs>
        <w:spacing w:after="2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904">
        <w:rPr>
          <w:rFonts w:ascii="Times New Roman" w:hAnsi="Times New Roman" w:cs="Times New Roman"/>
          <w:sz w:val="28"/>
          <w:szCs w:val="28"/>
          <w:lang w:eastAsia="en-US"/>
        </w:rPr>
        <w:t>Нарушения п</w:t>
      </w:r>
      <w:r w:rsidR="00822011">
        <w:rPr>
          <w:rFonts w:ascii="Times New Roman" w:hAnsi="Times New Roman" w:cs="Times New Roman"/>
          <w:sz w:val="28"/>
          <w:szCs w:val="28"/>
          <w:lang w:eastAsia="en-US"/>
        </w:rPr>
        <w:t xml:space="preserve">ри осуществлении 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 xml:space="preserve"> закупок классифицируются с учетом положений Классификатора нарушений, выявляемых в ходе в</w:t>
      </w:r>
      <w:r w:rsidR="00822011">
        <w:rPr>
          <w:rFonts w:ascii="Times New Roman" w:hAnsi="Times New Roman" w:cs="Times New Roman"/>
          <w:sz w:val="28"/>
          <w:szCs w:val="28"/>
          <w:lang w:eastAsia="en-US"/>
        </w:rPr>
        <w:t>нешнего государственного аудита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05C3" w:rsidRPr="00C84904" w:rsidRDefault="00121C8C" w:rsidP="00954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680F88" w:rsidRPr="00C849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A3DBE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80F88" w:rsidRPr="00C849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80F88" w:rsidRPr="00C8490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405C3" w:rsidRPr="00C84904">
        <w:rPr>
          <w:rFonts w:ascii="Times New Roman" w:hAnsi="Times New Roman" w:cs="Times New Roman"/>
          <w:sz w:val="28"/>
          <w:szCs w:val="28"/>
          <w:lang w:eastAsia="en-US"/>
        </w:rPr>
        <w:t>На данном</w:t>
      </w:r>
      <w:r w:rsidR="008E6EAB">
        <w:rPr>
          <w:rFonts w:ascii="Times New Roman" w:hAnsi="Times New Roman" w:cs="Times New Roman"/>
          <w:sz w:val="28"/>
          <w:szCs w:val="28"/>
          <w:lang w:eastAsia="en-US"/>
        </w:rPr>
        <w:t xml:space="preserve"> основном</w:t>
      </w:r>
      <w:r w:rsidR="00D405C3" w:rsidRPr="00C84904">
        <w:rPr>
          <w:rFonts w:ascii="Times New Roman" w:hAnsi="Times New Roman" w:cs="Times New Roman"/>
          <w:sz w:val="28"/>
          <w:szCs w:val="28"/>
          <w:lang w:eastAsia="en-US"/>
        </w:rPr>
        <w:t xml:space="preserve"> этапе проводятся следующие мероприятия:</w:t>
      </w:r>
    </w:p>
    <w:p w:rsidR="00D405C3" w:rsidRPr="00C84904" w:rsidRDefault="00C84904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="009A3DBE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D405C3" w:rsidRPr="00C84904">
        <w:rPr>
          <w:rFonts w:ascii="Times New Roman" w:hAnsi="Times New Roman" w:cs="Times New Roman"/>
          <w:sz w:val="28"/>
          <w:szCs w:val="28"/>
          <w:lang w:eastAsia="en-US"/>
        </w:rPr>
        <w:t>Проверка целесообразности и обоснованности расходов на закупки, которая заключается в проверке обоснования закупки заказчиком на этапе планирования закупок товаров, работ, услуг при формировании плана-графика закупок, анализ и оценка соответствия планируемой закупки целям осуществления закупок, а также законодательству о контрактной системе.</w:t>
      </w:r>
    </w:p>
    <w:p w:rsidR="00D405C3" w:rsidRPr="00C84904" w:rsidRDefault="00D405C3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04">
        <w:rPr>
          <w:rFonts w:ascii="Times New Roman" w:hAnsi="Times New Roman" w:cs="Times New Roman"/>
          <w:sz w:val="28"/>
          <w:szCs w:val="28"/>
          <w:lang w:eastAsia="en-US"/>
        </w:rPr>
        <w:t>Под целесообразностью расходов на закупки понимается н</w:t>
      </w:r>
      <w:r w:rsidR="00822011">
        <w:rPr>
          <w:rFonts w:ascii="Times New Roman" w:hAnsi="Times New Roman" w:cs="Times New Roman"/>
          <w:sz w:val="28"/>
          <w:szCs w:val="28"/>
          <w:lang w:eastAsia="en-US"/>
        </w:rPr>
        <w:t>аличие обоснованных муниципаль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>ных нужд, необходимых для достижения целей и реализ</w:t>
      </w:r>
      <w:r w:rsidR="00822011">
        <w:rPr>
          <w:rFonts w:ascii="Times New Roman" w:hAnsi="Times New Roman" w:cs="Times New Roman"/>
          <w:sz w:val="28"/>
          <w:szCs w:val="28"/>
          <w:lang w:eastAsia="en-US"/>
        </w:rPr>
        <w:t>ации мероприятий муниципаль</w:t>
      </w:r>
      <w:r w:rsidR="00822011" w:rsidRPr="00C84904">
        <w:rPr>
          <w:rFonts w:ascii="Times New Roman" w:hAnsi="Times New Roman" w:cs="Times New Roman"/>
          <w:sz w:val="28"/>
          <w:szCs w:val="28"/>
          <w:lang w:eastAsia="en-US"/>
        </w:rPr>
        <w:t>ных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программ, выполнения установленных функций и полномочий </w:t>
      </w:r>
      <w:r w:rsidR="00997FD3">
        <w:rPr>
          <w:rFonts w:ascii="Times New Roman" w:hAnsi="Times New Roman" w:cs="Times New Roman"/>
          <w:sz w:val="28"/>
          <w:szCs w:val="28"/>
          <w:lang w:eastAsia="en-US"/>
        </w:rPr>
        <w:t xml:space="preserve">органов </w:t>
      </w:r>
      <w:r w:rsidR="00822011">
        <w:rPr>
          <w:rFonts w:ascii="Times New Roman" w:hAnsi="Times New Roman" w:cs="Times New Roman"/>
          <w:sz w:val="28"/>
          <w:szCs w:val="28"/>
          <w:lang w:eastAsia="en-US"/>
        </w:rPr>
        <w:t>исполнительной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22011">
        <w:rPr>
          <w:rFonts w:ascii="Times New Roman" w:hAnsi="Times New Roman" w:cs="Times New Roman"/>
          <w:sz w:val="28"/>
          <w:szCs w:val="28"/>
          <w:lang w:eastAsia="en-US"/>
        </w:rPr>
        <w:t>власти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05C3" w:rsidRPr="00C84904" w:rsidRDefault="00D405C3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04">
        <w:rPr>
          <w:rFonts w:ascii="Times New Roman" w:hAnsi="Times New Roman" w:cs="Times New Roman"/>
          <w:sz w:val="28"/>
          <w:szCs w:val="28"/>
          <w:lang w:eastAsia="en-US"/>
        </w:rPr>
        <w:t>Под обоснованностью расходов на закупки</w:t>
      </w:r>
      <w:r w:rsidR="00D74017">
        <w:rPr>
          <w:rFonts w:ascii="Times New Roman" w:hAnsi="Times New Roman" w:cs="Times New Roman"/>
          <w:sz w:val="28"/>
          <w:szCs w:val="28"/>
          <w:lang w:eastAsia="en-US"/>
        </w:rPr>
        <w:t xml:space="preserve"> понимается наличие обоснования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74017">
        <w:rPr>
          <w:rFonts w:ascii="Times New Roman" w:hAnsi="Times New Roman" w:cs="Times New Roman"/>
          <w:sz w:val="28"/>
          <w:szCs w:val="28"/>
          <w:lang w:eastAsia="en-US"/>
        </w:rPr>
        <w:t>и соответствия закупки положениям статей 19 и 22 Федерального закона №44-ФЗ.</w:t>
      </w:r>
    </w:p>
    <w:p w:rsidR="00C84904" w:rsidRPr="00C84904" w:rsidRDefault="00C84904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4904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</w:t>
      </w:r>
      <w:r w:rsidR="00F52E0F">
        <w:rPr>
          <w:rFonts w:ascii="Times New Roman" w:hAnsi="Times New Roman" w:cs="Times New Roman"/>
          <w:sz w:val="28"/>
          <w:szCs w:val="28"/>
          <w:lang w:eastAsia="en-US"/>
        </w:rPr>
        <w:t xml:space="preserve">экспертно-аналитического (в составе 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>контрольного</w:t>
      </w:r>
      <w:r w:rsidR="00F52E0F">
        <w:rPr>
          <w:rFonts w:ascii="Times New Roman" w:hAnsi="Times New Roman" w:cs="Times New Roman"/>
          <w:sz w:val="28"/>
          <w:szCs w:val="28"/>
          <w:lang w:eastAsia="en-US"/>
        </w:rPr>
        <w:t xml:space="preserve"> или 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>экспертно-аналитического) мероприятия также необходимо оценить качество планирования закупок заказчиком, в том числе путем анализа количества</w:t>
      </w:r>
      <w:r w:rsidR="008E6EAB">
        <w:rPr>
          <w:rFonts w:ascii="Times New Roman" w:hAnsi="Times New Roman" w:cs="Times New Roman"/>
          <w:sz w:val="28"/>
          <w:szCs w:val="28"/>
          <w:lang w:eastAsia="en-US"/>
        </w:rPr>
        <w:t>, сроков</w:t>
      </w:r>
      <w:r w:rsidRPr="00C84904">
        <w:rPr>
          <w:rFonts w:ascii="Times New Roman" w:hAnsi="Times New Roman" w:cs="Times New Roman"/>
          <w:sz w:val="28"/>
          <w:szCs w:val="28"/>
          <w:lang w:eastAsia="en-US"/>
        </w:rPr>
        <w:t xml:space="preserve"> и объема вносимых изменений в первоначально утвержденный план-график закупок.</w:t>
      </w:r>
    </w:p>
    <w:p w:rsidR="00D74017" w:rsidRDefault="00C84904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7537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="009A3DBE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6E7537">
        <w:rPr>
          <w:rFonts w:ascii="Times New Roman" w:hAnsi="Times New Roman" w:cs="Times New Roman"/>
          <w:sz w:val="28"/>
          <w:szCs w:val="28"/>
          <w:lang w:eastAsia="en-US"/>
        </w:rPr>
        <w:t>.2. Проверка своевременности расходов на закупки заказчика, осуществляемая с учетом планирования закупок товаров, работ, услуг, заключения и исполнения контрактов, анализа и оценк</w:t>
      </w:r>
      <w:r w:rsidR="00D74017">
        <w:rPr>
          <w:rFonts w:ascii="Times New Roman" w:hAnsi="Times New Roman" w:cs="Times New Roman"/>
          <w:sz w:val="28"/>
          <w:szCs w:val="28"/>
          <w:lang w:eastAsia="en-US"/>
        </w:rPr>
        <w:t>и обоснованности сроков закупок.</w:t>
      </w:r>
      <w:r w:rsidRPr="006E75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84904" w:rsidRPr="006E7537" w:rsidRDefault="00C84904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7537">
        <w:rPr>
          <w:rFonts w:ascii="Times New Roman" w:hAnsi="Times New Roman" w:cs="Times New Roman"/>
          <w:sz w:val="28"/>
          <w:szCs w:val="28"/>
          <w:lang w:eastAsia="en-US"/>
        </w:rPr>
        <w:t>Под своевременностью 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C84904" w:rsidRPr="006E7537" w:rsidRDefault="00696C84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оценке своевременности расходов на закупки, в</w:t>
      </w:r>
      <w:r w:rsidR="00C84904" w:rsidRPr="006E7537">
        <w:rPr>
          <w:rFonts w:ascii="Times New Roman" w:hAnsi="Times New Roman" w:cs="Times New Roman"/>
          <w:sz w:val="28"/>
          <w:szCs w:val="28"/>
          <w:lang w:eastAsia="en-US"/>
        </w:rPr>
        <w:t xml:space="preserve"> рамках </w:t>
      </w:r>
      <w:r w:rsidR="00F52E0F">
        <w:rPr>
          <w:rFonts w:ascii="Times New Roman" w:hAnsi="Times New Roman" w:cs="Times New Roman"/>
          <w:sz w:val="28"/>
          <w:szCs w:val="28"/>
          <w:lang w:eastAsia="en-US"/>
        </w:rPr>
        <w:t xml:space="preserve">экспертно-аналитического (в составе </w:t>
      </w:r>
      <w:r w:rsidR="00F52E0F" w:rsidRPr="00C84904">
        <w:rPr>
          <w:rFonts w:ascii="Times New Roman" w:hAnsi="Times New Roman" w:cs="Times New Roman"/>
          <w:sz w:val="28"/>
          <w:szCs w:val="28"/>
          <w:lang w:eastAsia="en-US"/>
        </w:rPr>
        <w:t>контрольного</w:t>
      </w:r>
      <w:r w:rsidR="00F52E0F">
        <w:rPr>
          <w:rFonts w:ascii="Times New Roman" w:hAnsi="Times New Roman" w:cs="Times New Roman"/>
          <w:sz w:val="28"/>
          <w:szCs w:val="28"/>
          <w:lang w:eastAsia="en-US"/>
        </w:rPr>
        <w:t xml:space="preserve"> или </w:t>
      </w:r>
      <w:r w:rsidR="00F52E0F" w:rsidRPr="00C84904">
        <w:rPr>
          <w:rFonts w:ascii="Times New Roman" w:hAnsi="Times New Roman" w:cs="Times New Roman"/>
          <w:sz w:val="28"/>
          <w:szCs w:val="28"/>
          <w:lang w:eastAsia="en-US"/>
        </w:rPr>
        <w:t>экспертно-аналитического)</w:t>
      </w:r>
      <w:r w:rsidR="00F52E0F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84904" w:rsidRPr="006E7537">
        <w:rPr>
          <w:rFonts w:ascii="Times New Roman" w:hAnsi="Times New Roman" w:cs="Times New Roman"/>
          <w:sz w:val="28"/>
          <w:szCs w:val="28"/>
          <w:lang w:eastAsia="en-US"/>
        </w:rPr>
        <w:t xml:space="preserve"> необходимо учитывать сезонность работ, услуг, длительность и непрерывность </w:t>
      </w:r>
      <w:r w:rsidR="006E7537" w:rsidRPr="006E7537">
        <w:rPr>
          <w:rFonts w:ascii="Times New Roman" w:hAnsi="Times New Roman" w:cs="Times New Roman"/>
          <w:sz w:val="28"/>
          <w:szCs w:val="28"/>
          <w:lang w:eastAsia="en-US"/>
        </w:rPr>
        <w:t>производственного цикла отдельных видов товаров, работ, услуг, а также наличие резерва времени для осуществления приемки товаров, работ, услуг, позволяющего поставщику, подрядчику, исполнителю устранить недостатки.</w:t>
      </w:r>
    </w:p>
    <w:p w:rsidR="00C84904" w:rsidRPr="004741A6" w:rsidRDefault="006E7537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1A6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="009A3DBE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741A6">
        <w:rPr>
          <w:rFonts w:ascii="Times New Roman" w:hAnsi="Times New Roman" w:cs="Times New Roman"/>
          <w:sz w:val="28"/>
          <w:szCs w:val="28"/>
          <w:lang w:eastAsia="en-US"/>
        </w:rPr>
        <w:t xml:space="preserve">.3.Проверка и анализ эффективности расходов на закупки в процессе </w:t>
      </w:r>
      <w:r w:rsidRPr="004741A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планирования закупок товаров, работ, услуг, определения поставщиков, подрядчиков, исполнителей, заключения и исполнения контрактов.</w:t>
      </w:r>
    </w:p>
    <w:p w:rsidR="006E7537" w:rsidRPr="004741A6" w:rsidRDefault="006E7537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1A6">
        <w:rPr>
          <w:rFonts w:ascii="Times New Roman" w:hAnsi="Times New Roman" w:cs="Times New Roman"/>
          <w:sz w:val="28"/>
          <w:szCs w:val="28"/>
          <w:lang w:eastAsia="en-US"/>
        </w:rPr>
        <w:t>Под эффективностью расходов на закупки понимается достижение заданных результатов с использованием наименьшего объема имеющихся средств и (или) достижения наилучшего результата с использованием опред</w:t>
      </w:r>
      <w:r w:rsidR="00405730" w:rsidRPr="004741A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741A6">
        <w:rPr>
          <w:rFonts w:ascii="Times New Roman" w:hAnsi="Times New Roman" w:cs="Times New Roman"/>
          <w:sz w:val="28"/>
          <w:szCs w:val="28"/>
          <w:lang w:eastAsia="en-US"/>
        </w:rPr>
        <w:t>ленного объ</w:t>
      </w:r>
      <w:r w:rsidR="00405730" w:rsidRPr="004741A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741A6">
        <w:rPr>
          <w:rFonts w:ascii="Times New Roman" w:hAnsi="Times New Roman" w:cs="Times New Roman"/>
          <w:sz w:val="28"/>
          <w:szCs w:val="28"/>
          <w:lang w:eastAsia="en-US"/>
        </w:rPr>
        <w:t>ма средств, а также обеспечение с учетом соблюдения принципов контра</w:t>
      </w:r>
      <w:r w:rsidR="00405730" w:rsidRPr="004741A6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4741A6">
        <w:rPr>
          <w:rFonts w:ascii="Times New Roman" w:hAnsi="Times New Roman" w:cs="Times New Roman"/>
          <w:sz w:val="28"/>
          <w:szCs w:val="28"/>
          <w:lang w:eastAsia="en-US"/>
        </w:rPr>
        <w:t>тной системы в сфере закупок лучших условий исполнения контракта ( по сравнению с другими участниками закупок) на основе критериев, указанных в документации о закупке, при одновременном достижении запланированных целей осуществления закупок.</w:t>
      </w:r>
    </w:p>
    <w:p w:rsidR="00C84904" w:rsidRPr="004741A6" w:rsidRDefault="00405730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1A6">
        <w:rPr>
          <w:rFonts w:ascii="Times New Roman" w:hAnsi="Times New Roman" w:cs="Times New Roman"/>
          <w:sz w:val="28"/>
          <w:szCs w:val="28"/>
          <w:lang w:eastAsia="en-US"/>
        </w:rPr>
        <w:t>При оценке эффективности расходов на закупки рекомендуется применять следующие показатели (как в целом по объекту аудита за отчетный период, так и по конкретной закупке):</w:t>
      </w:r>
    </w:p>
    <w:p w:rsidR="006E7537" w:rsidRPr="004741A6" w:rsidRDefault="006E7537" w:rsidP="00954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A6">
        <w:rPr>
          <w:rFonts w:ascii="Times New Roman" w:hAnsi="Times New Roman" w:cs="Times New Roman"/>
          <w:sz w:val="28"/>
          <w:szCs w:val="28"/>
        </w:rPr>
        <w:t>потенциальная экономия бюджетных и иных средств на стадии формирования и обоснования начальных (максимальных) цен контрактов</w:t>
      </w:r>
      <w:r w:rsidR="00405730" w:rsidRPr="004741A6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4741A6">
        <w:rPr>
          <w:rFonts w:ascii="Times New Roman" w:hAnsi="Times New Roman" w:cs="Times New Roman"/>
          <w:sz w:val="28"/>
          <w:szCs w:val="28"/>
        </w:rPr>
        <w:t xml:space="preserve"> разница между начальными (максимальными) ценами контрактов в плане-графике закупок и рыночными ценами на </w:t>
      </w:r>
      <w:r w:rsidR="00405730" w:rsidRPr="004741A6">
        <w:rPr>
          <w:rFonts w:ascii="Times New Roman" w:hAnsi="Times New Roman" w:cs="Times New Roman"/>
          <w:sz w:val="28"/>
          <w:szCs w:val="28"/>
        </w:rPr>
        <w:t xml:space="preserve">однородные </w:t>
      </w:r>
      <w:r w:rsidRPr="004741A6">
        <w:rPr>
          <w:rFonts w:ascii="Times New Roman" w:hAnsi="Times New Roman" w:cs="Times New Roman"/>
          <w:sz w:val="28"/>
          <w:szCs w:val="28"/>
        </w:rPr>
        <w:t xml:space="preserve">товары, работы, услуги, соответствующими требованиям </w:t>
      </w:r>
      <w:hyperlink r:id="rId8" w:history="1">
        <w:r w:rsidRPr="004741A6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4741A6">
        <w:rPr>
          <w:rFonts w:ascii="Times New Roman" w:hAnsi="Times New Roman" w:cs="Times New Roman"/>
          <w:sz w:val="28"/>
          <w:szCs w:val="28"/>
        </w:rPr>
        <w:t xml:space="preserve"> </w:t>
      </w:r>
      <w:r w:rsidR="0062500E">
        <w:rPr>
          <w:rFonts w:ascii="Times New Roman" w:hAnsi="Times New Roman" w:cs="Times New Roman"/>
          <w:sz w:val="28"/>
          <w:szCs w:val="28"/>
        </w:rPr>
        <w:t>Федерального з</w:t>
      </w:r>
      <w:r w:rsidRPr="004741A6">
        <w:rPr>
          <w:rFonts w:ascii="Times New Roman" w:hAnsi="Times New Roman" w:cs="Times New Roman"/>
          <w:sz w:val="28"/>
          <w:szCs w:val="28"/>
        </w:rPr>
        <w:t>акона № 44-ФЗ</w:t>
      </w:r>
      <w:r w:rsidR="00405730" w:rsidRPr="004741A6">
        <w:rPr>
          <w:rFonts w:ascii="Times New Roman" w:hAnsi="Times New Roman" w:cs="Times New Roman"/>
          <w:sz w:val="28"/>
          <w:szCs w:val="28"/>
        </w:rPr>
        <w:t xml:space="preserve"> ( с учетом сопоставимых условий поставок товаров, работ, услуг, включая объем закупок, гарантийные обязательства, срок годности и т.п.)</w:t>
      </w:r>
      <w:r w:rsidRPr="004741A6">
        <w:rPr>
          <w:rFonts w:ascii="Times New Roman" w:hAnsi="Times New Roman" w:cs="Times New Roman"/>
          <w:sz w:val="28"/>
          <w:szCs w:val="28"/>
        </w:rPr>
        <w:t>;</w:t>
      </w:r>
    </w:p>
    <w:p w:rsidR="006E7537" w:rsidRPr="004741A6" w:rsidRDefault="006E7537" w:rsidP="0082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A6">
        <w:rPr>
          <w:rFonts w:ascii="Times New Roman" w:hAnsi="Times New Roman" w:cs="Times New Roman"/>
          <w:sz w:val="28"/>
          <w:szCs w:val="28"/>
        </w:rPr>
        <w:t xml:space="preserve">экономия бюджетных и иных средств, полученная в процессе </w:t>
      </w:r>
      <w:r w:rsidR="00405730" w:rsidRPr="004741A6">
        <w:rPr>
          <w:rFonts w:ascii="Times New Roman" w:hAnsi="Times New Roman" w:cs="Times New Roman"/>
          <w:sz w:val="28"/>
          <w:szCs w:val="28"/>
        </w:rPr>
        <w:t>осуществления закупок (</w:t>
      </w:r>
      <w:r w:rsidRPr="004741A6">
        <w:rPr>
          <w:rFonts w:ascii="Times New Roman" w:hAnsi="Times New Roman" w:cs="Times New Roman"/>
          <w:sz w:val="28"/>
          <w:szCs w:val="28"/>
        </w:rPr>
        <w:t>определения поставщиков</w:t>
      </w:r>
      <w:r w:rsidR="00405730" w:rsidRPr="004741A6">
        <w:rPr>
          <w:rFonts w:ascii="Times New Roman" w:hAnsi="Times New Roman" w:cs="Times New Roman"/>
          <w:sz w:val="28"/>
          <w:szCs w:val="28"/>
        </w:rPr>
        <w:t xml:space="preserve">, </w:t>
      </w:r>
      <w:r w:rsidRPr="004741A6">
        <w:rPr>
          <w:rFonts w:ascii="Times New Roman" w:hAnsi="Times New Roman" w:cs="Times New Roman"/>
          <w:sz w:val="28"/>
          <w:szCs w:val="28"/>
        </w:rPr>
        <w:t>исполнителей, подрядчиков)</w:t>
      </w:r>
      <w:r w:rsidR="004741A6" w:rsidRPr="004741A6">
        <w:rPr>
          <w:rFonts w:ascii="Times New Roman" w:hAnsi="Times New Roman" w:cs="Times New Roman"/>
          <w:sz w:val="28"/>
          <w:szCs w:val="28"/>
        </w:rPr>
        <w:t xml:space="preserve"> -это</w:t>
      </w:r>
      <w:r w:rsidRPr="004741A6">
        <w:rPr>
          <w:rFonts w:ascii="Times New Roman" w:hAnsi="Times New Roman" w:cs="Times New Roman"/>
          <w:sz w:val="28"/>
          <w:szCs w:val="28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6E7537" w:rsidRPr="004741A6" w:rsidRDefault="006E7537" w:rsidP="0082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A6">
        <w:rPr>
          <w:rFonts w:ascii="Times New Roman" w:hAnsi="Times New Roman" w:cs="Times New Roman"/>
          <w:sz w:val="28"/>
          <w:szCs w:val="28"/>
        </w:rPr>
        <w:t>экономия бюджетных и иных средств, полученная при исполнении контрактов</w:t>
      </w:r>
      <w:r w:rsidR="004741A6" w:rsidRPr="004741A6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4741A6">
        <w:rPr>
          <w:rFonts w:ascii="Times New Roman" w:hAnsi="Times New Roman" w:cs="Times New Roman"/>
          <w:sz w:val="28"/>
          <w:szCs w:val="28"/>
        </w:rPr>
        <w:t xml:space="preserve">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6E7537" w:rsidRPr="004741A6" w:rsidRDefault="006E7537" w:rsidP="0082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A6">
        <w:rPr>
          <w:rFonts w:ascii="Times New Roman" w:hAnsi="Times New Roman" w:cs="Times New Roman"/>
          <w:sz w:val="28"/>
          <w:szCs w:val="28"/>
        </w:rPr>
        <w:t xml:space="preserve">дополнительная экономия бюджетных и иных средств, </w:t>
      </w:r>
      <w:r w:rsidR="004741A6" w:rsidRPr="004741A6">
        <w:rPr>
          <w:rFonts w:ascii="Times New Roman" w:hAnsi="Times New Roman" w:cs="Times New Roman"/>
          <w:sz w:val="28"/>
          <w:szCs w:val="28"/>
        </w:rPr>
        <w:t xml:space="preserve">полученная по результатам осуществления закупок ( определения поставщиков, подрядчиков, исполнителей) и заключения контрактов, </w:t>
      </w:r>
      <w:r w:rsidRPr="004741A6">
        <w:rPr>
          <w:rFonts w:ascii="Times New Roman" w:hAnsi="Times New Roman" w:cs="Times New Roman"/>
          <w:sz w:val="28"/>
          <w:szCs w:val="28"/>
        </w:rPr>
        <w:t>определяе</w:t>
      </w:r>
      <w:r w:rsidR="004741A6" w:rsidRPr="004741A6">
        <w:rPr>
          <w:rFonts w:ascii="Times New Roman" w:hAnsi="Times New Roman" w:cs="Times New Roman"/>
          <w:sz w:val="28"/>
          <w:szCs w:val="28"/>
        </w:rPr>
        <w:t>тся</w:t>
      </w:r>
      <w:r w:rsidRPr="004741A6">
        <w:rPr>
          <w:rFonts w:ascii="Times New Roman" w:hAnsi="Times New Roman" w:cs="Times New Roman"/>
          <w:sz w:val="28"/>
          <w:szCs w:val="28"/>
        </w:rPr>
        <w:t xml:space="preserve">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</w:p>
    <w:p w:rsidR="004741A6" w:rsidRPr="004741A6" w:rsidRDefault="004741A6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1A6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оценки 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</w:t>
      </w:r>
      <w:r w:rsidRPr="004741A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суммирования указанных показателей.</w:t>
      </w:r>
    </w:p>
    <w:p w:rsidR="00C84904" w:rsidRPr="004741A6" w:rsidRDefault="004741A6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1A6">
        <w:rPr>
          <w:rFonts w:ascii="Times New Roman" w:hAnsi="Times New Roman" w:cs="Times New Roman"/>
          <w:sz w:val="28"/>
          <w:szCs w:val="28"/>
          <w:lang w:eastAsia="en-US"/>
        </w:rPr>
        <w:t>В рамках анализа и оценки эффективности расходов на закупки необходимо оценивать соблюдение заказчиком принципа обеспечения конкуренции, непосредственно влияющего на эффективность осуществления закупок.</w:t>
      </w:r>
    </w:p>
    <w:p w:rsidR="004741A6" w:rsidRPr="0092498D" w:rsidRDefault="004741A6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498D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="009A3DBE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2498D">
        <w:rPr>
          <w:rFonts w:ascii="Times New Roman" w:hAnsi="Times New Roman" w:cs="Times New Roman"/>
          <w:sz w:val="28"/>
          <w:szCs w:val="28"/>
          <w:lang w:eastAsia="en-US"/>
        </w:rPr>
        <w:t xml:space="preserve">.4. Проверка и анализ результативности расходов на закупки в рамках исполнения контрактов, а также анализ </w:t>
      </w:r>
      <w:r w:rsidR="0092498D" w:rsidRPr="0092498D">
        <w:rPr>
          <w:rFonts w:ascii="Times New Roman" w:hAnsi="Times New Roman" w:cs="Times New Roman"/>
          <w:sz w:val="28"/>
          <w:szCs w:val="28"/>
          <w:lang w:eastAsia="en-US"/>
        </w:rPr>
        <w:t>соблюдения принципа ответственности за результативность обеспечения государственных нужд.</w:t>
      </w:r>
    </w:p>
    <w:p w:rsidR="004741A6" w:rsidRPr="0092498D" w:rsidRDefault="0092498D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498D">
        <w:rPr>
          <w:rFonts w:ascii="Times New Roman" w:hAnsi="Times New Roman" w:cs="Times New Roman"/>
          <w:sz w:val="28"/>
          <w:szCs w:val="28"/>
          <w:lang w:eastAsia="en-US"/>
        </w:rPr>
        <w:t>Под результативностью расходов на закупки понимается степень достижения заданных результатов обеспечения государственных нужд (наличие товаров, работ, услуг в запланированном количестве (объеме) и качестве) и целей осуществления закупок.</w:t>
      </w:r>
    </w:p>
    <w:p w:rsidR="0092498D" w:rsidRPr="0092498D" w:rsidRDefault="0092498D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498D">
        <w:rPr>
          <w:rFonts w:ascii="Times New Roman" w:hAnsi="Times New Roman" w:cs="Times New Roman"/>
          <w:sz w:val="28"/>
          <w:szCs w:val="28"/>
          <w:lang w:eastAsia="en-US"/>
        </w:rPr>
        <w:t>Оценка результативности расходов на закупки включает в себя как определение экономической результативности, так и достигнутого социально-экономического эффекта.</w:t>
      </w:r>
    </w:p>
    <w:p w:rsidR="0092498D" w:rsidRPr="0092498D" w:rsidRDefault="0092498D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498D">
        <w:rPr>
          <w:rFonts w:ascii="Times New Roman" w:hAnsi="Times New Roman" w:cs="Times New Roman"/>
          <w:sz w:val="28"/>
          <w:szCs w:val="28"/>
          <w:lang w:eastAsia="en-US"/>
        </w:rPr>
        <w:t>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средств, которые выступают в виде конкретных товаров, работ, услуг.</w:t>
      </w:r>
    </w:p>
    <w:p w:rsidR="0092498D" w:rsidRPr="0092498D" w:rsidRDefault="0092498D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498D">
        <w:rPr>
          <w:rFonts w:ascii="Times New Roman" w:hAnsi="Times New Roman" w:cs="Times New Roman"/>
          <w:sz w:val="28"/>
          <w:szCs w:val="28"/>
          <w:lang w:eastAsia="en-US"/>
        </w:rPr>
        <w:t>Социально-экономический эффект использования бюджетных средств определяется на основе анализа степени удовлетворения государственных нужд и достижения установленных целей осуществления закупок, на которые были использованы бюджетные средства.</w:t>
      </w:r>
    </w:p>
    <w:p w:rsidR="00680F88" w:rsidRDefault="0092498D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="009A3DBE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.5. </w:t>
      </w:r>
      <w:r w:rsidR="00D663C5" w:rsidRPr="00D663C5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680F88" w:rsidRPr="00D663C5">
        <w:rPr>
          <w:rFonts w:ascii="Times New Roman" w:hAnsi="Times New Roman" w:cs="Times New Roman"/>
          <w:sz w:val="28"/>
          <w:szCs w:val="28"/>
        </w:rPr>
        <w:t>роверка</w:t>
      </w:r>
      <w:r w:rsidR="00D663C5" w:rsidRPr="00D663C5">
        <w:rPr>
          <w:rFonts w:ascii="Times New Roman" w:hAnsi="Times New Roman" w:cs="Times New Roman"/>
          <w:sz w:val="28"/>
          <w:szCs w:val="28"/>
        </w:rPr>
        <w:t xml:space="preserve"> и анализ </w:t>
      </w:r>
      <w:r w:rsidR="00680F88" w:rsidRPr="00D663C5">
        <w:rPr>
          <w:rFonts w:ascii="Times New Roman" w:hAnsi="Times New Roman" w:cs="Times New Roman"/>
          <w:sz w:val="28"/>
          <w:szCs w:val="28"/>
        </w:rPr>
        <w:t xml:space="preserve">соблюдения объектом аудита </w:t>
      </w:r>
      <w:r w:rsidR="00680F88" w:rsidRPr="00D663C5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</w:t>
      </w:r>
      <w:r w:rsidR="00D663C5" w:rsidRPr="00D663C5">
        <w:rPr>
          <w:rFonts w:ascii="Times New Roman" w:eastAsia="Calibri" w:hAnsi="Times New Roman" w:cs="Times New Roman"/>
          <w:sz w:val="28"/>
          <w:szCs w:val="28"/>
          <w:lang w:eastAsia="en-US"/>
        </w:rPr>
        <w:t>, заключения и исполнения контрактов</w:t>
      </w:r>
      <w:r w:rsidR="00680F88" w:rsidRPr="00D663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80F88" w:rsidRPr="00D663C5">
        <w:rPr>
          <w:sz w:val="28"/>
          <w:szCs w:val="28"/>
        </w:rPr>
        <w:t xml:space="preserve"> </w:t>
      </w:r>
    </w:p>
    <w:p w:rsidR="00D663C5" w:rsidRPr="00E23798" w:rsidRDefault="00D663C5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98">
        <w:rPr>
          <w:rFonts w:ascii="Times New Roman" w:hAnsi="Times New Roman" w:cs="Times New Roman"/>
          <w:sz w:val="28"/>
          <w:szCs w:val="28"/>
        </w:rPr>
        <w:t>Под законностью 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:rsidR="00D663C5" w:rsidRPr="00E23798" w:rsidRDefault="00D663C5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98">
        <w:rPr>
          <w:rFonts w:ascii="Times New Roman" w:hAnsi="Times New Roman" w:cs="Times New Roman"/>
          <w:sz w:val="28"/>
          <w:szCs w:val="28"/>
        </w:rPr>
        <w:t>В рамках проводимой работы рекомендуется оценить</w:t>
      </w:r>
      <w:r w:rsidR="00696C84">
        <w:rPr>
          <w:rFonts w:ascii="Times New Roman" w:hAnsi="Times New Roman" w:cs="Times New Roman"/>
          <w:sz w:val="28"/>
          <w:szCs w:val="28"/>
        </w:rPr>
        <w:t>,</w:t>
      </w:r>
      <w:r w:rsidRPr="00E23798">
        <w:rPr>
          <w:rFonts w:ascii="Times New Roman" w:hAnsi="Times New Roman" w:cs="Times New Roman"/>
          <w:sz w:val="28"/>
          <w:szCs w:val="28"/>
        </w:rPr>
        <w:t xml:space="preserve">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</w:t>
      </w:r>
      <w:r w:rsidR="00696C84">
        <w:rPr>
          <w:rFonts w:ascii="Times New Roman" w:hAnsi="Times New Roman" w:cs="Times New Roman"/>
          <w:sz w:val="28"/>
          <w:szCs w:val="28"/>
        </w:rPr>
        <w:t>х</w:t>
      </w:r>
      <w:r w:rsidRPr="00E23798">
        <w:rPr>
          <w:rFonts w:ascii="Times New Roman" w:hAnsi="Times New Roman" w:cs="Times New Roman"/>
          <w:sz w:val="28"/>
          <w:szCs w:val="28"/>
        </w:rPr>
        <w:t>) и комиссии (комиссий) по осуществлению закупок, экспертов,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</w:t>
      </w:r>
    </w:p>
    <w:p w:rsidR="00D663C5" w:rsidRPr="00E23798" w:rsidRDefault="00D663C5" w:rsidP="00954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98">
        <w:rPr>
          <w:rFonts w:ascii="Times New Roman" w:hAnsi="Times New Roman" w:cs="Times New Roman"/>
          <w:sz w:val="28"/>
          <w:szCs w:val="28"/>
          <w:lang w:eastAsia="en-US"/>
        </w:rPr>
        <w:t>При выявлении нарушений законодательства о контрактной системе, содержащих признаки административных правонарушений, ответственность за которые предусмотрена Кодексом Российской Федерации об административных правонарушениях, соответствующая информация и материалы направляются органу</w:t>
      </w:r>
      <w:r w:rsidRPr="00E23798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822011">
        <w:rPr>
          <w:rFonts w:ascii="Times New Roman" w:hAnsi="Times New Roman" w:cs="Times New Roman"/>
          <w:sz w:val="28"/>
          <w:szCs w:val="28"/>
        </w:rPr>
        <w:t>ительной власти</w:t>
      </w:r>
      <w:proofErr w:type="gramStart"/>
      <w:r w:rsidR="00822011">
        <w:rPr>
          <w:rFonts w:ascii="Times New Roman" w:hAnsi="Times New Roman" w:cs="Times New Roman"/>
          <w:sz w:val="28"/>
          <w:szCs w:val="28"/>
        </w:rPr>
        <w:t xml:space="preserve"> </w:t>
      </w:r>
      <w:r w:rsidRPr="00E23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3798">
        <w:rPr>
          <w:rFonts w:ascii="Times New Roman" w:hAnsi="Times New Roman" w:cs="Times New Roman"/>
          <w:sz w:val="28"/>
          <w:szCs w:val="28"/>
        </w:rPr>
        <w:t xml:space="preserve"> уполномоченному на </w:t>
      </w:r>
      <w:r w:rsidRPr="00E23798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в сфере закупок товаров, работ, услуг для обеспечения государственных и муниципальных нужд.</w:t>
      </w:r>
    </w:p>
    <w:p w:rsidR="00E23798" w:rsidRDefault="00E23798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="009A3DBE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.6. Оценка доказательств, в рамках которой необходимо:</w:t>
      </w:r>
    </w:p>
    <w:p w:rsidR="00E23798" w:rsidRDefault="00E23798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оценить, являются ли полученные в ходе аудита в сфере закупок доказательства достаточными и надлежащими;</w:t>
      </w:r>
    </w:p>
    <w:p w:rsidR="00E23798" w:rsidRDefault="00E23798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оценить полученные в ходе аудита в сфере закупок доказательства с учетом их значимости в целях выявления фактов несоответствия установленным требованиям;</w:t>
      </w:r>
    </w:p>
    <w:p w:rsidR="00E23798" w:rsidRDefault="00E23798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оценить, соответствует ли информация по предмету аудита в сфере закупок по всем существенным вопросам, нормам и требованиям законодательства;</w:t>
      </w:r>
    </w:p>
    <w:p w:rsidR="00E23798" w:rsidRDefault="00E23798" w:rsidP="0095469C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-определить, является ли несоответствие требованиям законодательства существенным. При этом во внимание принимаются значимость соответствующих цифровых показателей, обстоятельства, характер и причина несоответствия, возможные результаты и последствия несоответствия, масштаб или финансовая оценка несоответствия требованиям.</w:t>
      </w:r>
    </w:p>
    <w:p w:rsidR="00680F88" w:rsidRDefault="00855089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 w:rsidRPr="00855089">
        <w:rPr>
          <w:sz w:val="28"/>
          <w:szCs w:val="28"/>
        </w:rPr>
        <w:t>5.</w:t>
      </w:r>
      <w:r w:rsidR="009A3DBE">
        <w:rPr>
          <w:sz w:val="28"/>
          <w:szCs w:val="28"/>
        </w:rPr>
        <w:t>4</w:t>
      </w:r>
      <w:r w:rsidRPr="00855089">
        <w:rPr>
          <w:sz w:val="28"/>
          <w:szCs w:val="28"/>
        </w:rPr>
        <w:t xml:space="preserve">. На заключительном этапе аудита в сфере закупок </w:t>
      </w:r>
      <w:r>
        <w:rPr>
          <w:sz w:val="28"/>
          <w:szCs w:val="28"/>
        </w:rPr>
        <w:t>обобщ</w:t>
      </w:r>
      <w:r w:rsidRPr="00855089">
        <w:rPr>
          <w:sz w:val="28"/>
          <w:szCs w:val="28"/>
        </w:rPr>
        <w:t xml:space="preserve">аются результаты проведения аудита, подготавливается отчет </w:t>
      </w:r>
      <w:r>
        <w:rPr>
          <w:sz w:val="28"/>
          <w:szCs w:val="28"/>
        </w:rPr>
        <w:t xml:space="preserve">(раздел в акте, </w:t>
      </w:r>
      <w:r w:rsidR="006250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отчете) </w:t>
      </w:r>
      <w:r w:rsidRPr="00855089">
        <w:rPr>
          <w:sz w:val="28"/>
          <w:szCs w:val="28"/>
        </w:rPr>
        <w:t>по проведенному аудиту,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 и (или) совершенствование контрактной системы в сфере закупок.</w:t>
      </w:r>
    </w:p>
    <w:p w:rsidR="00855089" w:rsidRDefault="00855089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A3DB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264CA">
        <w:rPr>
          <w:sz w:val="28"/>
          <w:szCs w:val="28"/>
        </w:rPr>
        <w:t>Разработка предложений (рекомендаций) по результатам аудита в сфере закупок.</w:t>
      </w:r>
    </w:p>
    <w:p w:rsidR="00A264CA" w:rsidRDefault="00A264CA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предложений (рекомендаций) является завершающей процедурой формирования результатов аудита в сфере закупок. В случае, если в ходе проверки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 аудита в сфере закупок, которые включаются в отчет </w:t>
      </w:r>
      <w:r w:rsidR="0062500E">
        <w:rPr>
          <w:sz w:val="28"/>
          <w:szCs w:val="28"/>
        </w:rPr>
        <w:t>(раздел отчета)</w:t>
      </w:r>
      <w:r>
        <w:rPr>
          <w:sz w:val="28"/>
          <w:szCs w:val="28"/>
        </w:rPr>
        <w:t xml:space="preserve">. </w:t>
      </w:r>
    </w:p>
    <w:p w:rsidR="00A264CA" w:rsidRDefault="00A264CA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требуется:</w:t>
      </w:r>
    </w:p>
    <w:p w:rsidR="00A264CA" w:rsidRDefault="00A264CA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обосновать необходимость проведения комплекса мероприятий</w:t>
      </w:r>
      <w:r w:rsidR="00ED77C0">
        <w:rPr>
          <w:sz w:val="28"/>
          <w:szCs w:val="28"/>
        </w:rPr>
        <w:t xml:space="preserve"> для системного устранения отклонений, нарушений и недостатков, которые позволят повысить эффективность деятельности объекта аудита в сфере закупок;</w:t>
      </w:r>
    </w:p>
    <w:p w:rsidR="0044229C" w:rsidRPr="00855089" w:rsidRDefault="0044229C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предложения (рекомендации) по результатам аудита в сфере закупок, содержание которых должно соответствовать поставленным целям аудита в сфере закупок и основываться на заключениях и выводах, сделанных по его результатам.</w:t>
      </w:r>
    </w:p>
    <w:p w:rsidR="0044229C" w:rsidRPr="0044229C" w:rsidRDefault="0044229C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 w:rsidRPr="0044229C">
        <w:rPr>
          <w:sz w:val="28"/>
          <w:szCs w:val="28"/>
        </w:rPr>
        <w:t>Предложения (рекомендации) необходимо формулировать таким образом, чтобы они были:</w:t>
      </w:r>
    </w:p>
    <w:p w:rsidR="0044229C" w:rsidRPr="0044229C" w:rsidRDefault="0044229C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 w:rsidRPr="0044229C">
        <w:rPr>
          <w:sz w:val="28"/>
          <w:szCs w:val="28"/>
        </w:rPr>
        <w:lastRenderedPageBreak/>
        <w:t>- направлены на устранение выявленных отклонений, нарушений и недостатков, а также причин их возникновения;</w:t>
      </w:r>
    </w:p>
    <w:p w:rsidR="0044229C" w:rsidRPr="0044229C" w:rsidRDefault="0062500E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4229C" w:rsidRPr="0044229C">
        <w:rPr>
          <w:sz w:val="28"/>
          <w:szCs w:val="28"/>
        </w:rPr>
        <w:t>риентированы на принятие объектами аудита конкретных мер по устранению выявленных отклонений, нарушений и недостатков;</w:t>
      </w:r>
    </w:p>
    <w:p w:rsidR="0044229C" w:rsidRPr="0044229C" w:rsidRDefault="0044229C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 w:rsidRPr="0044229C">
        <w:rPr>
          <w:sz w:val="28"/>
          <w:szCs w:val="28"/>
        </w:rPr>
        <w:t>-направлены на получение результатов от их внедрения, которые можно оценить или измерить.</w:t>
      </w:r>
    </w:p>
    <w:p w:rsidR="00855089" w:rsidRPr="00F751C3" w:rsidRDefault="0044229C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 w:rsidRPr="00F751C3">
        <w:rPr>
          <w:color w:val="FF0000"/>
          <w:sz w:val="28"/>
          <w:szCs w:val="28"/>
        </w:rPr>
        <w:t xml:space="preserve">  </w:t>
      </w:r>
      <w:r w:rsidRPr="00F751C3">
        <w:rPr>
          <w:sz w:val="28"/>
          <w:szCs w:val="28"/>
        </w:rPr>
        <w:t>5.</w:t>
      </w:r>
      <w:r w:rsidR="009A3DBE">
        <w:rPr>
          <w:sz w:val="28"/>
          <w:szCs w:val="28"/>
        </w:rPr>
        <w:t>6</w:t>
      </w:r>
      <w:r w:rsidRPr="00F751C3">
        <w:rPr>
          <w:sz w:val="28"/>
          <w:szCs w:val="28"/>
        </w:rPr>
        <w:t>. Оформление отчета (раздела отчета) о результатах аудита в сфере закупок.</w:t>
      </w:r>
    </w:p>
    <w:p w:rsidR="0044229C" w:rsidRPr="00F751C3" w:rsidRDefault="0044229C" w:rsidP="0095469C">
      <w:pPr>
        <w:pStyle w:val="af0"/>
        <w:spacing w:after="0"/>
        <w:ind w:firstLine="709"/>
        <w:jc w:val="both"/>
        <w:rPr>
          <w:sz w:val="28"/>
          <w:szCs w:val="28"/>
        </w:rPr>
      </w:pPr>
      <w:r w:rsidRPr="00F751C3">
        <w:rPr>
          <w:sz w:val="28"/>
          <w:szCs w:val="28"/>
        </w:rPr>
        <w:t>Отчет (раздел отчета) о результатах аудита в сфере закупок должен содержать подробную информацию о законности, целесообразности, обоснованности, своевременности, эффективности и результативности расходов на закупки, выводы и предложения по результатам проведенного аудита в сфере закупок</w:t>
      </w:r>
      <w:r w:rsidR="00D74017">
        <w:rPr>
          <w:sz w:val="28"/>
          <w:szCs w:val="28"/>
        </w:rPr>
        <w:t>.</w:t>
      </w:r>
    </w:p>
    <w:p w:rsidR="00620CD3" w:rsidRDefault="00620CD3" w:rsidP="00822011">
      <w:pPr>
        <w:widowControl w:val="0"/>
        <w:shd w:val="clear" w:color="auto" w:fill="FFFFFF"/>
        <w:tabs>
          <w:tab w:val="left" w:pos="8931"/>
        </w:tabs>
        <w:autoSpaceDE w:val="0"/>
        <w:spacing w:after="280" w:line="240" w:lineRule="auto"/>
        <w:ind w:right="70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CD3">
        <w:rPr>
          <w:rFonts w:ascii="Times New Roman" w:hAnsi="Times New Roman" w:cs="Times New Roman"/>
          <w:sz w:val="28"/>
          <w:szCs w:val="28"/>
        </w:rPr>
        <w:t>Примерная структура отчета (раздел</w:t>
      </w:r>
      <w:r w:rsidR="003E58BB">
        <w:rPr>
          <w:rFonts w:ascii="Times New Roman" w:hAnsi="Times New Roman" w:cs="Times New Roman"/>
          <w:sz w:val="28"/>
          <w:szCs w:val="28"/>
        </w:rPr>
        <w:t xml:space="preserve">а отчета) при проведении аудита </w:t>
      </w:r>
      <w:r w:rsidRPr="00620CD3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>
        <w:rPr>
          <w:rFonts w:ascii="Times New Roman" w:hAnsi="Times New Roman" w:cs="Times New Roman"/>
          <w:sz w:val="28"/>
          <w:szCs w:val="28"/>
        </w:rPr>
        <w:t>приведена в Приложении №2 к Стандарту.</w:t>
      </w:r>
    </w:p>
    <w:p w:rsidR="004550A3" w:rsidRPr="00620CD3" w:rsidRDefault="004550A3" w:rsidP="0095469C">
      <w:pPr>
        <w:widowControl w:val="0"/>
        <w:shd w:val="clear" w:color="auto" w:fill="FFFFFF"/>
        <w:tabs>
          <w:tab w:val="left" w:pos="8789"/>
          <w:tab w:val="left" w:pos="8931"/>
          <w:tab w:val="left" w:pos="9639"/>
        </w:tabs>
        <w:autoSpaceDE w:val="0"/>
        <w:spacing w:before="280" w:after="280" w:line="240" w:lineRule="auto"/>
        <w:ind w:right="706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5.7. Одновременно с отче</w:t>
      </w:r>
      <w:r w:rsidR="00822011">
        <w:rPr>
          <w:rFonts w:ascii="Times New Roman" w:hAnsi="Times New Roman" w:cs="Times New Roman"/>
          <w:sz w:val="28"/>
          <w:szCs w:val="28"/>
        </w:rPr>
        <w:t>том (разделом отчета),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>
        <w:rPr>
          <w:rFonts w:ascii="Times New Roman" w:hAnsi="Times New Roman" w:cs="Times New Roman"/>
          <w:sz w:val="28"/>
          <w:szCs w:val="28"/>
        </w:rPr>
        <w:t>, ответственным за проведение мероприятия, заполняется форма «С</w:t>
      </w:r>
      <w:r w:rsidRPr="0009461C">
        <w:rPr>
          <w:rFonts w:ascii="Times New Roman" w:hAnsi="Times New Roman" w:cs="Times New Roman"/>
          <w:sz w:val="28"/>
          <w:szCs w:val="28"/>
        </w:rPr>
        <w:t xml:space="preserve">ведения о результатах контрольных и экспертно-аналитических мероприятий, проведенных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 w:rsidRPr="0009461C">
        <w:rPr>
          <w:rFonts w:ascii="Times New Roman" w:hAnsi="Times New Roman" w:cs="Times New Roman"/>
          <w:sz w:val="28"/>
          <w:szCs w:val="28"/>
        </w:rPr>
        <w:t>, в рамках которых проводился аудит в сфере закупок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3A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0A3A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№3 к Стандарту</w:t>
      </w:r>
      <w:r w:rsidR="000A3A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F88" w:rsidRPr="00F751C3" w:rsidRDefault="00F751C3" w:rsidP="0095469C">
      <w:pPr>
        <w:pStyle w:val="3"/>
        <w:ind w:firstLine="709"/>
        <w:jc w:val="center"/>
        <w:rPr>
          <w:sz w:val="28"/>
          <w:szCs w:val="28"/>
        </w:rPr>
      </w:pPr>
      <w:bookmarkStart w:id="6" w:name="_Toc59541925"/>
      <w:r w:rsidRPr="00F751C3">
        <w:rPr>
          <w:sz w:val="28"/>
          <w:szCs w:val="28"/>
          <w:lang w:eastAsia="en-US"/>
        </w:rPr>
        <w:t>6</w:t>
      </w:r>
      <w:r w:rsidR="00680F88" w:rsidRPr="00F751C3">
        <w:rPr>
          <w:sz w:val="28"/>
          <w:szCs w:val="28"/>
          <w:lang w:eastAsia="en-US"/>
        </w:rPr>
        <w:t>. Использование результатов аудита в сфере закупок</w:t>
      </w:r>
      <w:bookmarkEnd w:id="6"/>
    </w:p>
    <w:p w:rsidR="00680F88" w:rsidRPr="00F751C3" w:rsidRDefault="00F751C3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1C3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680F88" w:rsidRPr="00F751C3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BD605D">
        <w:rPr>
          <w:rFonts w:ascii="Times New Roman" w:hAnsi="Times New Roman" w:cs="Times New Roman"/>
          <w:sz w:val="28"/>
          <w:szCs w:val="28"/>
          <w:lang w:eastAsia="en-US"/>
        </w:rPr>
        <w:t>По итогам проведенного аудита в сфере закупок в рамках контрольного мероприятия, д</w:t>
      </w:r>
      <w:r w:rsidR="00680F88" w:rsidRPr="00F751C3">
        <w:rPr>
          <w:rFonts w:ascii="Times New Roman" w:hAnsi="Times New Roman" w:cs="Times New Roman"/>
          <w:sz w:val="28"/>
          <w:szCs w:val="28"/>
          <w:lang w:eastAsia="en-US"/>
        </w:rPr>
        <w:t xml:space="preserve">ля принятия мер по устранению (предотвращению) нарушений и недостатков, их причин и последствий объектам аудита направляются представления </w:t>
      </w:r>
      <w:r w:rsidR="00D2419F">
        <w:rPr>
          <w:rFonts w:ascii="Times New Roman" w:hAnsi="Times New Roman" w:cs="Times New Roman"/>
          <w:sz w:val="28"/>
          <w:szCs w:val="28"/>
          <w:lang w:eastAsia="en-US"/>
        </w:rPr>
        <w:t>КСК</w:t>
      </w:r>
      <w:r w:rsidRPr="00F751C3">
        <w:rPr>
          <w:rFonts w:ascii="Times New Roman" w:hAnsi="Times New Roman" w:cs="Times New Roman"/>
          <w:sz w:val="28"/>
          <w:szCs w:val="28"/>
          <w:lang w:eastAsia="en-US"/>
        </w:rPr>
        <w:t xml:space="preserve"> (информационные письма при проведении экспертно-аналитического мероприятия)</w:t>
      </w:r>
      <w:r w:rsidR="00D7401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80F88" w:rsidRPr="00F751C3" w:rsidRDefault="00F751C3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1C3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680F88" w:rsidRPr="00F751C3">
        <w:rPr>
          <w:rFonts w:ascii="Times New Roman" w:hAnsi="Times New Roman" w:cs="Times New Roman"/>
          <w:sz w:val="28"/>
          <w:szCs w:val="28"/>
          <w:lang w:eastAsia="en-US"/>
        </w:rPr>
        <w:t xml:space="preserve">.2. В случае установления в ходе аудита в сфере закупок нарушений иного законодательства и нормативных правовых актов, регулирующих иные правоотношения, </w:t>
      </w:r>
      <w:r w:rsidR="00D2419F">
        <w:rPr>
          <w:rFonts w:ascii="Times New Roman" w:hAnsi="Times New Roman" w:cs="Times New Roman"/>
          <w:sz w:val="28"/>
          <w:szCs w:val="28"/>
          <w:lang w:eastAsia="en-US"/>
        </w:rPr>
        <w:t>КСК</w:t>
      </w:r>
      <w:r w:rsidR="00680F88" w:rsidRPr="00F751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751C3">
        <w:rPr>
          <w:rFonts w:ascii="Times New Roman" w:hAnsi="Times New Roman" w:cs="Times New Roman"/>
          <w:sz w:val="28"/>
          <w:szCs w:val="28"/>
          <w:lang w:eastAsia="en-US"/>
        </w:rPr>
        <w:t>направляет сведения о таких нарушениях в уполномоченные органы для принятия мер реагирования.</w:t>
      </w:r>
    </w:p>
    <w:p w:rsidR="00680F88" w:rsidRPr="00F751C3" w:rsidRDefault="00F751C3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1C3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680F88" w:rsidRPr="00F751C3">
        <w:rPr>
          <w:rFonts w:ascii="Times New Roman" w:hAnsi="Times New Roman" w:cs="Times New Roman"/>
          <w:sz w:val="28"/>
          <w:szCs w:val="28"/>
          <w:lang w:eastAsia="en-US"/>
        </w:rPr>
        <w:t xml:space="preserve">.3. Информация о нарушениях законодательства о контрактной системе, выявленных </w:t>
      </w:r>
      <w:r w:rsidR="00D2419F">
        <w:rPr>
          <w:rFonts w:ascii="Times New Roman" w:hAnsi="Times New Roman" w:cs="Times New Roman"/>
          <w:sz w:val="28"/>
          <w:szCs w:val="28"/>
          <w:lang w:eastAsia="en-US"/>
        </w:rPr>
        <w:t>КСК</w:t>
      </w:r>
      <w:r w:rsidR="00680F88" w:rsidRPr="00F751C3">
        <w:rPr>
          <w:rFonts w:ascii="Times New Roman" w:hAnsi="Times New Roman" w:cs="Times New Roman"/>
          <w:sz w:val="28"/>
          <w:szCs w:val="28"/>
          <w:lang w:eastAsia="en-US"/>
        </w:rPr>
        <w:t>, направляется в соответствующие контрольные органы в сфере закупок для принятия мер реагирования.</w:t>
      </w:r>
    </w:p>
    <w:p w:rsidR="00680F88" w:rsidRDefault="00F751C3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51C3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680F88" w:rsidRPr="00F751C3">
        <w:rPr>
          <w:rFonts w:ascii="Times New Roman" w:hAnsi="Times New Roman" w:cs="Times New Roman"/>
          <w:sz w:val="28"/>
          <w:szCs w:val="28"/>
          <w:lang w:eastAsia="en-US"/>
        </w:rPr>
        <w:t>.4. Информационные письма с предложениями по совершенствованию контрактной системы, информацией о признаках нарушений законодательства могут направляться иным органам и организациям.</w:t>
      </w:r>
    </w:p>
    <w:p w:rsidR="004550A3" w:rsidRPr="00F751C3" w:rsidRDefault="004550A3" w:rsidP="0095469C">
      <w:pPr>
        <w:widowControl w:val="0"/>
        <w:tabs>
          <w:tab w:val="left" w:pos="284"/>
        </w:tabs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F88" w:rsidRDefault="00680F88" w:rsidP="0095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017" w:rsidRDefault="00D74017" w:rsidP="0095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017" w:rsidRDefault="00D74017" w:rsidP="0095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017" w:rsidRDefault="00D74017" w:rsidP="0095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F88" w:rsidRDefault="00F751C3" w:rsidP="0095469C">
      <w:pPr>
        <w:spacing w:after="0" w:line="240" w:lineRule="auto"/>
        <w:ind w:firstLine="709"/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r w:rsidRPr="00F75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Обобщение и </w:t>
      </w:r>
      <w:r w:rsidR="00680F88" w:rsidRPr="00F751C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размещение информации о результатах аудита в сфере закупок</w:t>
      </w:r>
    </w:p>
    <w:p w:rsidR="003E58BB" w:rsidRPr="00F751C3" w:rsidRDefault="003E58BB" w:rsidP="00954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F88" w:rsidRPr="009D6645" w:rsidRDefault="009D6645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45">
        <w:rPr>
          <w:rFonts w:ascii="Times New Roman" w:hAnsi="Times New Roman" w:cs="Times New Roman"/>
          <w:sz w:val="28"/>
          <w:szCs w:val="28"/>
        </w:rPr>
        <w:t>7</w:t>
      </w:r>
      <w:r w:rsidR="00680F88" w:rsidRPr="009D6645">
        <w:rPr>
          <w:rFonts w:ascii="Times New Roman" w:hAnsi="Times New Roman" w:cs="Times New Roman"/>
          <w:sz w:val="28"/>
          <w:szCs w:val="28"/>
        </w:rPr>
        <w:t>.1.</w:t>
      </w:r>
      <w:r w:rsidR="00680F88" w:rsidRPr="009D6645">
        <w:rPr>
          <w:sz w:val="28"/>
          <w:szCs w:val="28"/>
        </w:rPr>
        <w:t> </w:t>
      </w:r>
      <w:r w:rsidR="00680F88" w:rsidRPr="009D6645">
        <w:rPr>
          <w:rFonts w:ascii="Times New Roman" w:hAnsi="Times New Roman" w:cs="Times New Roman"/>
          <w:sz w:val="28"/>
          <w:szCs w:val="28"/>
        </w:rPr>
        <w:t xml:space="preserve">В соответствии со статьей 98 </w:t>
      </w:r>
      <w:r w:rsidR="00F751C3" w:rsidRPr="009D6645">
        <w:rPr>
          <w:rFonts w:ascii="Times New Roman" w:hAnsi="Times New Roman" w:cs="Times New Roman"/>
          <w:sz w:val="28"/>
          <w:szCs w:val="28"/>
        </w:rPr>
        <w:t>Федерального з</w:t>
      </w:r>
      <w:r w:rsidR="00680F88" w:rsidRPr="009D6645">
        <w:rPr>
          <w:rFonts w:ascii="Times New Roman" w:hAnsi="Times New Roman" w:cs="Times New Roman"/>
          <w:sz w:val="28"/>
          <w:szCs w:val="28"/>
        </w:rPr>
        <w:t xml:space="preserve">акона № 44-ФЗ </w:t>
      </w:r>
      <w:r w:rsidR="00D2419F">
        <w:rPr>
          <w:rFonts w:ascii="Times New Roman" w:hAnsi="Times New Roman" w:cs="Times New Roman"/>
          <w:sz w:val="28"/>
          <w:szCs w:val="28"/>
          <w:lang w:eastAsia="en-US"/>
        </w:rPr>
        <w:t>КСК</w:t>
      </w:r>
      <w:r w:rsidR="00680F88" w:rsidRPr="009D6645">
        <w:rPr>
          <w:rFonts w:ascii="Times New Roman" w:hAnsi="Times New Roman" w:cs="Times New Roman"/>
          <w:sz w:val="28"/>
          <w:szCs w:val="28"/>
        </w:rPr>
        <w:t xml:space="preserve"> обобщает результаты осуществления деятельности по аудиту в сфере закупок.</w:t>
      </w:r>
    </w:p>
    <w:p w:rsidR="003E58BB" w:rsidRDefault="009D6645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45">
        <w:rPr>
          <w:rFonts w:ascii="Times New Roman" w:hAnsi="Times New Roman" w:cs="Times New Roman"/>
          <w:sz w:val="28"/>
          <w:szCs w:val="28"/>
        </w:rPr>
        <w:t>7</w:t>
      </w:r>
      <w:r w:rsidR="00680F88" w:rsidRPr="009D6645">
        <w:rPr>
          <w:rFonts w:ascii="Times New Roman" w:hAnsi="Times New Roman" w:cs="Times New Roman"/>
          <w:sz w:val="28"/>
          <w:szCs w:val="28"/>
        </w:rPr>
        <w:t>.2.</w:t>
      </w:r>
      <w:r w:rsidR="00680F88" w:rsidRPr="009D6645">
        <w:rPr>
          <w:sz w:val="28"/>
          <w:szCs w:val="28"/>
        </w:rPr>
        <w:t> </w:t>
      </w:r>
      <w:proofErr w:type="gramStart"/>
      <w:r w:rsidR="0009461C" w:rsidRPr="0009461C">
        <w:rPr>
          <w:rFonts w:ascii="Times New Roman" w:hAnsi="Times New Roman" w:cs="Times New Roman"/>
          <w:sz w:val="28"/>
          <w:szCs w:val="28"/>
        </w:rPr>
        <w:t>Общие</w:t>
      </w:r>
      <w:r w:rsidR="0009461C">
        <w:rPr>
          <w:sz w:val="28"/>
          <w:szCs w:val="28"/>
        </w:rPr>
        <w:t xml:space="preserve"> с</w:t>
      </w:r>
      <w:r w:rsidR="00BD605D" w:rsidRPr="0009461C">
        <w:rPr>
          <w:rFonts w:ascii="Times New Roman" w:hAnsi="Times New Roman" w:cs="Times New Roman"/>
          <w:sz w:val="28"/>
          <w:szCs w:val="28"/>
        </w:rPr>
        <w:t xml:space="preserve">ведения о результатах </w:t>
      </w:r>
      <w:r w:rsidR="0009461C" w:rsidRPr="0009461C"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 w:rsidR="00BD605D" w:rsidRPr="0009461C">
        <w:rPr>
          <w:rFonts w:ascii="Times New Roman" w:hAnsi="Times New Roman" w:cs="Times New Roman"/>
          <w:sz w:val="28"/>
          <w:szCs w:val="28"/>
        </w:rPr>
        <w:t>экспертно</w:t>
      </w:r>
      <w:r w:rsidR="0009461C" w:rsidRPr="0009461C">
        <w:rPr>
          <w:rFonts w:ascii="Times New Roman" w:hAnsi="Times New Roman" w:cs="Times New Roman"/>
          <w:sz w:val="28"/>
          <w:szCs w:val="28"/>
        </w:rPr>
        <w:t xml:space="preserve">-аналитических мероприятий, проведенных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 w:rsidR="0009461C" w:rsidRPr="0009461C">
        <w:rPr>
          <w:rFonts w:ascii="Times New Roman" w:hAnsi="Times New Roman" w:cs="Times New Roman"/>
          <w:sz w:val="28"/>
          <w:szCs w:val="28"/>
        </w:rPr>
        <w:t xml:space="preserve">, в рамках которых проводился аудит в сфере закупок </w:t>
      </w:r>
      <w:r w:rsidR="00D74017">
        <w:rPr>
          <w:rFonts w:ascii="Times New Roman" w:hAnsi="Times New Roman" w:cs="Times New Roman"/>
          <w:sz w:val="28"/>
          <w:szCs w:val="28"/>
        </w:rPr>
        <w:t>ежегодно формирую</w:t>
      </w:r>
      <w:r w:rsidR="000734A3">
        <w:rPr>
          <w:rFonts w:ascii="Times New Roman" w:hAnsi="Times New Roman" w:cs="Times New Roman"/>
          <w:sz w:val="28"/>
          <w:szCs w:val="28"/>
        </w:rPr>
        <w:t>тся  председателем КСК</w:t>
      </w:r>
      <w:r w:rsidR="00680F88" w:rsidRPr="009D6645">
        <w:rPr>
          <w:rFonts w:ascii="Times New Roman" w:hAnsi="Times New Roman" w:cs="Times New Roman"/>
          <w:sz w:val="28"/>
          <w:szCs w:val="28"/>
        </w:rPr>
        <w:t xml:space="preserve"> на основании информационных карт контрольных и экспертно-аналитических мероприятий</w:t>
      </w:r>
      <w:r w:rsidR="00680F88" w:rsidRPr="009D6645">
        <w:rPr>
          <w:sz w:val="28"/>
          <w:szCs w:val="28"/>
        </w:rPr>
        <w:t xml:space="preserve"> </w:t>
      </w:r>
      <w:r w:rsidR="00680F88" w:rsidRPr="009D6645">
        <w:rPr>
          <w:rFonts w:ascii="Times New Roman" w:hAnsi="Times New Roman" w:cs="Times New Roman"/>
          <w:sz w:val="28"/>
          <w:szCs w:val="28"/>
        </w:rPr>
        <w:t xml:space="preserve">и </w:t>
      </w:r>
      <w:r w:rsidR="00F96FCB">
        <w:rPr>
          <w:sz w:val="28"/>
          <w:szCs w:val="28"/>
        </w:rPr>
        <w:t>с</w:t>
      </w:r>
      <w:r w:rsidR="00F96FCB" w:rsidRPr="0009461C">
        <w:rPr>
          <w:rFonts w:ascii="Times New Roman" w:hAnsi="Times New Roman" w:cs="Times New Roman"/>
          <w:sz w:val="28"/>
          <w:szCs w:val="28"/>
        </w:rPr>
        <w:t>ведени</w:t>
      </w:r>
      <w:r w:rsidR="00F96FCB">
        <w:rPr>
          <w:rFonts w:ascii="Times New Roman" w:hAnsi="Times New Roman" w:cs="Times New Roman"/>
          <w:sz w:val="28"/>
          <w:szCs w:val="28"/>
        </w:rPr>
        <w:t>й</w:t>
      </w:r>
      <w:r w:rsidR="00F96FCB" w:rsidRPr="0009461C">
        <w:rPr>
          <w:rFonts w:ascii="Times New Roman" w:hAnsi="Times New Roman" w:cs="Times New Roman"/>
          <w:sz w:val="28"/>
          <w:szCs w:val="28"/>
        </w:rPr>
        <w:t xml:space="preserve"> о результатах контрольных и экспертно-аналитических мероприятий, проведенных </w:t>
      </w:r>
      <w:r w:rsidR="00D2419F">
        <w:rPr>
          <w:rFonts w:ascii="Times New Roman" w:hAnsi="Times New Roman" w:cs="Times New Roman"/>
          <w:sz w:val="28"/>
          <w:szCs w:val="28"/>
        </w:rPr>
        <w:t>КСК</w:t>
      </w:r>
      <w:r w:rsidR="00F96FCB" w:rsidRPr="0009461C">
        <w:rPr>
          <w:rFonts w:ascii="Times New Roman" w:hAnsi="Times New Roman" w:cs="Times New Roman"/>
          <w:sz w:val="28"/>
          <w:szCs w:val="28"/>
        </w:rPr>
        <w:t>, в рамках которых проводился аудит в сфере закупок</w:t>
      </w:r>
      <w:r w:rsidR="00F96FCB">
        <w:rPr>
          <w:rFonts w:ascii="Times New Roman" w:hAnsi="Times New Roman" w:cs="Times New Roman"/>
          <w:sz w:val="28"/>
          <w:szCs w:val="28"/>
        </w:rPr>
        <w:t xml:space="preserve"> (по форме, установленной Приложение</w:t>
      </w:r>
      <w:r w:rsidR="004550A3">
        <w:rPr>
          <w:rFonts w:ascii="Times New Roman" w:hAnsi="Times New Roman" w:cs="Times New Roman"/>
          <w:sz w:val="28"/>
          <w:szCs w:val="28"/>
        </w:rPr>
        <w:t>м</w:t>
      </w:r>
      <w:r w:rsidR="00F96FCB">
        <w:rPr>
          <w:rFonts w:ascii="Times New Roman" w:hAnsi="Times New Roman" w:cs="Times New Roman"/>
          <w:sz w:val="28"/>
          <w:szCs w:val="28"/>
        </w:rPr>
        <w:t xml:space="preserve"> №3 к Стандарту)</w:t>
      </w:r>
      <w:r w:rsidR="000734A3">
        <w:rPr>
          <w:rFonts w:ascii="Times New Roman" w:hAnsi="Times New Roman" w:cs="Times New Roman"/>
          <w:sz w:val="28"/>
          <w:szCs w:val="28"/>
        </w:rPr>
        <w:t xml:space="preserve">, </w:t>
      </w:r>
      <w:r w:rsidR="00F96FCB">
        <w:rPr>
          <w:rFonts w:ascii="Times New Roman" w:hAnsi="Times New Roman" w:cs="Times New Roman"/>
          <w:sz w:val="28"/>
          <w:szCs w:val="28"/>
          <w:lang w:eastAsia="en-US"/>
        </w:rPr>
        <w:t xml:space="preserve"> до 1 марта года, </w:t>
      </w:r>
      <w:r w:rsidR="004550A3">
        <w:rPr>
          <w:rFonts w:ascii="Times New Roman" w:hAnsi="Times New Roman" w:cs="Times New Roman"/>
          <w:sz w:val="28"/>
          <w:szCs w:val="28"/>
          <w:lang w:eastAsia="en-US"/>
        </w:rPr>
        <w:t>следующего</w:t>
      </w:r>
      <w:proofErr w:type="gramEnd"/>
      <w:r w:rsidR="004550A3">
        <w:rPr>
          <w:rFonts w:ascii="Times New Roman" w:hAnsi="Times New Roman" w:cs="Times New Roman"/>
          <w:sz w:val="28"/>
          <w:szCs w:val="28"/>
          <w:lang w:eastAsia="en-US"/>
        </w:rPr>
        <w:t xml:space="preserve"> за отчетным</w:t>
      </w:r>
      <w:r w:rsidR="003E58B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80F88" w:rsidRPr="009D6645">
        <w:rPr>
          <w:rFonts w:ascii="Times New Roman" w:hAnsi="Times New Roman" w:cs="Times New Roman"/>
          <w:sz w:val="28"/>
          <w:szCs w:val="28"/>
        </w:rPr>
        <w:t xml:space="preserve"> </w:t>
      </w:r>
      <w:r w:rsidR="003E58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F88" w:rsidRDefault="009D6645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45">
        <w:rPr>
          <w:rFonts w:ascii="Times New Roman" w:hAnsi="Times New Roman" w:cs="Times New Roman"/>
          <w:sz w:val="28"/>
          <w:szCs w:val="28"/>
        </w:rPr>
        <w:t>7.3.</w:t>
      </w:r>
      <w:r w:rsidR="00680F88" w:rsidRPr="009D6645">
        <w:rPr>
          <w:sz w:val="28"/>
          <w:szCs w:val="28"/>
        </w:rPr>
        <w:t> </w:t>
      </w:r>
      <w:r w:rsidR="00680F88" w:rsidRPr="009D6645">
        <w:rPr>
          <w:rFonts w:ascii="Times New Roman" w:hAnsi="Times New Roman" w:cs="Times New Roman"/>
          <w:sz w:val="28"/>
          <w:szCs w:val="28"/>
        </w:rPr>
        <w:t xml:space="preserve">Обобщенная информация подписывается председателем </w:t>
      </w:r>
      <w:r w:rsidR="00D2419F">
        <w:rPr>
          <w:rFonts w:ascii="Times New Roman" w:hAnsi="Times New Roman" w:cs="Times New Roman"/>
          <w:sz w:val="28"/>
          <w:szCs w:val="28"/>
          <w:lang w:eastAsia="en-US"/>
        </w:rPr>
        <w:t>КСК</w:t>
      </w:r>
      <w:r w:rsidR="00680F88" w:rsidRPr="009D6645">
        <w:rPr>
          <w:rFonts w:ascii="Times New Roman" w:hAnsi="Times New Roman" w:cs="Times New Roman"/>
          <w:sz w:val="28"/>
          <w:szCs w:val="28"/>
        </w:rPr>
        <w:t xml:space="preserve"> и в срок до 1 апреля года, следующего </w:t>
      </w:r>
      <w:proofErr w:type="gramStart"/>
      <w:r w:rsidR="00680F88" w:rsidRPr="009D66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0F88" w:rsidRPr="009D6645">
        <w:rPr>
          <w:rFonts w:ascii="Times New Roman" w:hAnsi="Times New Roman" w:cs="Times New Roman"/>
          <w:sz w:val="28"/>
          <w:szCs w:val="28"/>
        </w:rPr>
        <w:t xml:space="preserve"> отчетным, размещается в единой информационной системе в сфере закупок </w:t>
      </w:r>
      <w:r w:rsidR="003E58BB" w:rsidRPr="009D6645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3E58BB" w:rsidRPr="009D6645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Приложению № </w:t>
      </w:r>
      <w:r w:rsidR="003E58BB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E58BB" w:rsidRPr="009D6645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Стандарту.</w:t>
      </w:r>
      <w:r w:rsidR="003E58BB" w:rsidRPr="009D66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F88" w:rsidRPr="009D6645" w:rsidRDefault="009D6645" w:rsidP="0095469C">
      <w:pPr>
        <w:pStyle w:val="3"/>
        <w:ind w:firstLine="709"/>
        <w:jc w:val="both"/>
        <w:rPr>
          <w:sz w:val="28"/>
          <w:szCs w:val="28"/>
        </w:rPr>
      </w:pPr>
      <w:bookmarkStart w:id="7" w:name="_Toc59541926"/>
      <w:r w:rsidRPr="009D6645">
        <w:rPr>
          <w:sz w:val="28"/>
          <w:szCs w:val="28"/>
          <w:lang w:eastAsia="en-US"/>
        </w:rPr>
        <w:t>8</w:t>
      </w:r>
      <w:r w:rsidR="00680F88" w:rsidRPr="009D6645">
        <w:rPr>
          <w:sz w:val="28"/>
          <w:szCs w:val="28"/>
          <w:lang w:eastAsia="en-US"/>
        </w:rPr>
        <w:t>. Контроль за реализацией результатов аудита в сфере закупок</w:t>
      </w:r>
      <w:bookmarkEnd w:id="7"/>
    </w:p>
    <w:p w:rsidR="00680F88" w:rsidRPr="009D6645" w:rsidRDefault="009D6645" w:rsidP="000734A3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645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680F88" w:rsidRPr="009D6645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680F88" w:rsidRPr="009D6645">
        <w:rPr>
          <w:rFonts w:ascii="Times New Roman" w:hAnsi="Times New Roman" w:cs="Times New Roman"/>
          <w:sz w:val="28"/>
          <w:szCs w:val="28"/>
          <w:lang w:eastAsia="en-US"/>
        </w:rPr>
        <w:tab/>
        <w:t>Процесс контроля реализации</w:t>
      </w:r>
      <w:r w:rsidR="00680F88" w:rsidRPr="009D664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80F88" w:rsidRPr="009D6645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результатов аудита в сфере закупок представляет собой обеспечение эффективной реализации предложений </w:t>
      </w:r>
      <w:r w:rsidR="00D2419F">
        <w:rPr>
          <w:rFonts w:ascii="Times New Roman" w:hAnsi="Times New Roman" w:cs="Times New Roman"/>
          <w:sz w:val="28"/>
          <w:szCs w:val="28"/>
          <w:lang w:eastAsia="en-US"/>
        </w:rPr>
        <w:t>КСК</w:t>
      </w:r>
      <w:r w:rsidR="00680F88" w:rsidRPr="009D6645">
        <w:rPr>
          <w:rFonts w:ascii="Times New Roman" w:hAnsi="Times New Roman" w:cs="Times New Roman"/>
          <w:sz w:val="28"/>
          <w:szCs w:val="28"/>
          <w:lang w:eastAsia="en-US"/>
        </w:rPr>
        <w:t xml:space="preserve"> об устранении нарушений и недостатков, выявленных в результате проведения </w:t>
      </w:r>
      <w:r w:rsidRPr="009D6645">
        <w:rPr>
          <w:rFonts w:ascii="Times New Roman" w:hAnsi="Times New Roman" w:cs="Times New Roman"/>
          <w:sz w:val="28"/>
          <w:szCs w:val="28"/>
          <w:lang w:eastAsia="en-US"/>
        </w:rPr>
        <w:t>аудита</w:t>
      </w:r>
      <w:r w:rsidR="00680F88" w:rsidRPr="009D664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680F88" w:rsidRDefault="008E6EAB" w:rsidP="00954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8.2</w:t>
      </w:r>
      <w:r w:rsidR="00DC24C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80F88" w:rsidRPr="009D6645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80F88" w:rsidRPr="009D6645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реализацией </w:t>
      </w:r>
      <w:r w:rsidR="009D6645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представлений, </w:t>
      </w:r>
      <w:r w:rsidR="00680F88" w:rsidRPr="009D664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информационных писем </w:t>
      </w:r>
      <w:r w:rsidR="00D2419F">
        <w:rPr>
          <w:rFonts w:ascii="Times New Roman" w:hAnsi="Times New Roman" w:cs="Times New Roman"/>
          <w:sz w:val="28"/>
          <w:szCs w:val="28"/>
          <w:lang w:eastAsia="en-US"/>
        </w:rPr>
        <w:t>КСК</w:t>
      </w:r>
      <w:r w:rsidR="00680F88" w:rsidRPr="009D6645">
        <w:rPr>
          <w:rFonts w:ascii="Times New Roman" w:hAnsi="Times New Roman" w:cs="Times New Roman"/>
          <w:sz w:val="28"/>
          <w:szCs w:val="28"/>
          <w:lang w:eastAsia="en-US"/>
        </w:rPr>
        <w:t xml:space="preserve"> состоит в анализе своевременности их направления адресатам и рассмотрении полученных ответов (при их поступлении), а также изучении принятых решений по материалам, указанным в этих ответах. </w:t>
      </w:r>
    </w:p>
    <w:p w:rsidR="008E6EAB" w:rsidRPr="009D6645" w:rsidRDefault="008E6EAB" w:rsidP="006927D6">
      <w:pPr>
        <w:widowControl w:val="0"/>
        <w:tabs>
          <w:tab w:val="left" w:pos="284"/>
        </w:tabs>
        <w:spacing w:after="2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8.3</w:t>
      </w:r>
      <w:r w:rsidRPr="008E6EA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8E6EA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При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контроле </w:t>
      </w:r>
      <w:r w:rsidRPr="008E6EAB">
        <w:rPr>
          <w:rFonts w:ascii="Times New Roman" w:hAnsi="Times New Roman" w:cs="Times New Roman"/>
          <w:sz w:val="28"/>
          <w:szCs w:val="28"/>
          <w:lang w:eastAsia="en-US"/>
        </w:rPr>
        <w:t>реализации результатов аудита в сфере закупок необходимо руководствоваться стандартом СФК 24.</w:t>
      </w:r>
    </w:p>
    <w:p w:rsidR="00680F88" w:rsidRDefault="00680F88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80F88" w:rsidRDefault="00680F88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80F88" w:rsidRDefault="00680F88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80F88" w:rsidRDefault="00680F88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80F88" w:rsidRDefault="00680F88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80F88" w:rsidRDefault="00680F88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80F88" w:rsidRDefault="00680F88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80F88" w:rsidRDefault="00680F88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680F88" w:rsidSect="00680F88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80F88" w:rsidRPr="003A0424" w:rsidRDefault="00680F88" w:rsidP="0095469C">
      <w:pPr>
        <w:pStyle w:val="3"/>
        <w:pageBreakBefore/>
        <w:numPr>
          <w:ilvl w:val="2"/>
          <w:numId w:val="0"/>
        </w:numPr>
        <w:suppressAutoHyphens/>
        <w:spacing w:before="0" w:beforeAutospacing="0" w:after="0" w:afterAutospacing="0"/>
        <w:ind w:left="5529"/>
        <w:jc w:val="right"/>
        <w:rPr>
          <w:sz w:val="28"/>
          <w:szCs w:val="28"/>
        </w:rPr>
      </w:pPr>
      <w:bookmarkStart w:id="8" w:name="_Toc59541927"/>
      <w:r w:rsidRPr="003A0424">
        <w:rPr>
          <w:sz w:val="28"/>
          <w:szCs w:val="28"/>
        </w:rPr>
        <w:lastRenderedPageBreak/>
        <w:t>Приложение 1</w:t>
      </w:r>
      <w:bookmarkEnd w:id="8"/>
    </w:p>
    <w:p w:rsidR="00680F88" w:rsidRPr="003A0424" w:rsidRDefault="00680F88" w:rsidP="0095469C">
      <w:pPr>
        <w:widowControl w:val="0"/>
        <w:shd w:val="clear" w:color="auto" w:fill="FFFFFF"/>
        <w:autoSpaceDE w:val="0"/>
        <w:spacing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pacing w:val="-1"/>
          <w:sz w:val="28"/>
          <w:szCs w:val="28"/>
        </w:rPr>
        <w:t xml:space="preserve">к Стандарту внешнего государственного </w:t>
      </w:r>
      <w:r w:rsidRPr="003A0424">
        <w:rPr>
          <w:rFonts w:ascii="Times New Roman" w:hAnsi="Times New Roman" w:cs="Times New Roman"/>
          <w:spacing w:val="-3"/>
          <w:sz w:val="28"/>
          <w:szCs w:val="28"/>
        </w:rPr>
        <w:t xml:space="preserve">финансового контроля  СФК 21 «Проведение </w:t>
      </w:r>
      <w:r w:rsidRPr="003A0424">
        <w:rPr>
          <w:rFonts w:ascii="Times New Roman" w:hAnsi="Times New Roman" w:cs="Times New Roman"/>
          <w:spacing w:val="-1"/>
          <w:sz w:val="28"/>
          <w:szCs w:val="28"/>
        </w:rPr>
        <w:t>аудита в сфере закупок»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620CD3" w:rsidRPr="00F71760" w:rsidTr="003A3FCF">
        <w:trPr>
          <w:jc w:val="right"/>
        </w:trPr>
        <w:tc>
          <w:tcPr>
            <w:tcW w:w="4501" w:type="dxa"/>
          </w:tcPr>
          <w:p w:rsidR="00620CD3" w:rsidRPr="00F71760" w:rsidRDefault="00620CD3" w:rsidP="0095469C">
            <w:pPr>
              <w:pStyle w:val="af6"/>
              <w:rPr>
                <w:szCs w:val="28"/>
              </w:rPr>
            </w:pPr>
          </w:p>
        </w:tc>
      </w:tr>
      <w:tr w:rsidR="00620CD3" w:rsidRPr="00F71760" w:rsidTr="003A3FCF">
        <w:trPr>
          <w:jc w:val="right"/>
        </w:trPr>
        <w:tc>
          <w:tcPr>
            <w:tcW w:w="4501" w:type="dxa"/>
          </w:tcPr>
          <w:p w:rsidR="00620CD3" w:rsidRPr="00F71760" w:rsidRDefault="00620CD3" w:rsidP="0095469C">
            <w:pPr>
              <w:pStyle w:val="af6"/>
              <w:rPr>
                <w:szCs w:val="28"/>
              </w:rPr>
            </w:pPr>
          </w:p>
        </w:tc>
      </w:tr>
    </w:tbl>
    <w:p w:rsidR="00891F76" w:rsidRDefault="00891F76" w:rsidP="00A1494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bookmarkStart w:id="9" w:name="_Toc437866306"/>
      <w:bookmarkStart w:id="10" w:name="_Toc59541928"/>
      <w:r>
        <w:rPr>
          <w:sz w:val="28"/>
          <w:szCs w:val="28"/>
        </w:rPr>
        <w:t>Примерный перечень вопросов и н</w:t>
      </w:r>
      <w:r w:rsidR="00620CD3" w:rsidRPr="00F71760">
        <w:rPr>
          <w:sz w:val="28"/>
          <w:szCs w:val="28"/>
        </w:rPr>
        <w:t>аправлени</w:t>
      </w:r>
      <w:r>
        <w:rPr>
          <w:sz w:val="28"/>
          <w:szCs w:val="28"/>
        </w:rPr>
        <w:t>й для подготовки</w:t>
      </w:r>
    </w:p>
    <w:p w:rsidR="00620CD3" w:rsidRPr="00F71760" w:rsidRDefault="00891F76" w:rsidP="00A1494E">
      <w:pPr>
        <w:pStyle w:val="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программы по проведению</w:t>
      </w:r>
      <w:r w:rsidR="00620CD3" w:rsidRPr="00F71760">
        <w:rPr>
          <w:sz w:val="28"/>
          <w:szCs w:val="28"/>
        </w:rPr>
        <w:t xml:space="preserve"> аудита в сфере закупок</w:t>
      </w:r>
      <w:bookmarkEnd w:id="9"/>
      <w:bookmarkEnd w:id="10"/>
    </w:p>
    <w:p w:rsidR="00620CD3" w:rsidRPr="00F71760" w:rsidRDefault="00620CD3" w:rsidP="009546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3104"/>
        <w:gridCol w:w="5956"/>
        <w:gridCol w:w="3335"/>
      </w:tblGrid>
      <w:tr w:rsidR="00620CD3" w:rsidRPr="00F71760" w:rsidTr="000E3542">
        <w:trPr>
          <w:tblHeader/>
        </w:trPr>
        <w:tc>
          <w:tcPr>
            <w:tcW w:w="851" w:type="dxa"/>
            <w:vAlign w:val="center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18" w:type="dxa"/>
            <w:vAlign w:val="center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аудита</w:t>
            </w:r>
          </w:p>
        </w:tc>
        <w:tc>
          <w:tcPr>
            <w:tcW w:w="3104" w:type="dxa"/>
            <w:vAlign w:val="center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регулирование</w:t>
            </w:r>
          </w:p>
        </w:tc>
        <w:tc>
          <w:tcPr>
            <w:tcW w:w="5956" w:type="dxa"/>
            <w:vAlign w:val="center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нарушения</w:t>
            </w:r>
          </w:p>
        </w:tc>
        <w:tc>
          <w:tcPr>
            <w:tcW w:w="3335" w:type="dxa"/>
            <w:vAlign w:val="center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Примечания, комментарии</w:t>
            </w:r>
          </w:p>
        </w:tc>
      </w:tr>
      <w:tr w:rsidR="00620CD3" w:rsidRPr="00F71760" w:rsidTr="000E3542">
        <w:tc>
          <w:tcPr>
            <w:tcW w:w="15764" w:type="dxa"/>
            <w:gridSpan w:val="5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1.  Организация закупок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наличие и порядок формирования контрактной службы (назначения контрактных управляющих)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38</w:t>
            </w:r>
            <w:r w:rsidR="00891F76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44-ФЗ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Отсутствует контрактная служба либо контрактный управляющий.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Положение (регламент) о контрактной службе отсутствует или не соответствует Типовому положению (регламенту), Закону № 44-ФЗ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Заказчик создает контрактную службу в случае, если совокупный годовой объем закупок в соответствии с планом-графиком закупок превышает  100 млн. рублей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наличие и порядок формирования комиссии (комиссий) по осуществлению закупок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39 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Отсутствует комиссия (комиссии) по осуществлению закупок, внутренний документ о составе комиссии и порядке ее работы.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соблюдены требования части 8 статьи 39 к порядку проведения заседаний комиссии.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Состав комиссии не соответствует требованиям Закона № 44-ФЗ, в частности: 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1) число членов конкурсной, аукционной или единой комиссии составляет менее 5 человек, число членов котировочной комиссии, комиссии по рассмотрению заявок на участие в запросе предложений и окончательных предложений - менее 3 человек;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2) в составе комиссии преимущественно отсутствуют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3) членами комиссии не являются лица, перечисленные в части 4 статьи 39 Закона № 44-ФЗ, не соблюден процентный состав таких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комиссии;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порядок выбора и функционал специализированной организации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40 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Контракт о привлечении специализированной организации для выполнения отдельных функций заказчика по определению поставщика (подрядчика, исполнителя) заключен не в соответствии с требованиями Закона № 44-ФЗ.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организация выполняет функции, относящиеся к исключительному ведению заказчика  в нарушение требований части 1 статьи 40 Закона № 44-ФЗ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Если привлекается  специализированная организация 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порядок организации централизованных закупок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26 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Отсутствует решение о создании (наделении полномочиями) уполномоченного органа (учреждения).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В решении о создании (наделении полномочиями) уполномоченного органа отсутствует порядок взаимодействия заказчика и уполномоченного органа (учреждения).</w:t>
            </w:r>
          </w:p>
          <w:p w:rsidR="00620CD3" w:rsidRPr="00F71760" w:rsidRDefault="00620CD3" w:rsidP="00EA3A33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(учреждение) выполняет функции, относящиеся к исключительному ведению заказчика, а именно:</w:t>
            </w:r>
          </w:p>
          <w:p w:rsidR="00620CD3" w:rsidRPr="00F71760" w:rsidRDefault="00620CD3" w:rsidP="00EA3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1) обоснование закупок; </w:t>
            </w:r>
          </w:p>
          <w:p w:rsidR="00620CD3" w:rsidRPr="00F71760" w:rsidRDefault="00620CD3" w:rsidP="00EA3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2) определение условий контракта, в том числе определение начальной (максимальной) цены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контракта;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3) подписание контракта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порядок организации совместных конкурсов и аукционов 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Статья 25 Закона № 44-ФЗ 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по передаче части полномочий не содержит порядок организации совместных конкурсов и аукционов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(как для конкурсов и аукционов), отсутствует соглашение.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19 Закона № 44-ФЗ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утверждены требования к отдельным видам товаров, работ, услуг, в том числе к предельным ценам на них, и (или) нормативные затраты на обеспечение функций заказчиков.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Утвержденные требования к отдельным видам товаров, работ, услуг, в том числе к предельным ценам на них, и (или) нормативные затраты на обеспечение функций заказчиков не размещены в единой информационной системе.</w:t>
            </w:r>
          </w:p>
          <w:p w:rsidR="004C0DEE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требования к качеству, потребительским свойствам и иным характеристикам товаров, работ, услуг приводят к закупкам товаров, работ, услуг, которые имеют избыточные потребительские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или являются предметами роскоши</w:t>
            </w:r>
            <w:r w:rsidR="004C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ГРБС</w:t>
            </w:r>
          </w:p>
        </w:tc>
      </w:tr>
      <w:tr w:rsidR="00C6794F" w:rsidRPr="00F71760" w:rsidTr="000E3542">
        <w:tc>
          <w:tcPr>
            <w:tcW w:w="851" w:type="dxa"/>
          </w:tcPr>
          <w:p w:rsidR="00C6794F" w:rsidRPr="00F71760" w:rsidRDefault="00C6794F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518" w:type="dxa"/>
          </w:tcPr>
          <w:p w:rsidR="00C6794F" w:rsidRPr="000E3542" w:rsidRDefault="00C6794F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42">
              <w:rPr>
                <w:rFonts w:ascii="Times New Roman" w:hAnsi="Times New Roman" w:cs="Times New Roman"/>
                <w:sz w:val="28"/>
                <w:szCs w:val="28"/>
              </w:rPr>
              <w:t>Проверить обоснованность предельных цен, установленных по отдельным видам товаров, работ, услуг, по которым утверждены требования к качеству, потребительским свойствам и иным характеристикам</w:t>
            </w:r>
          </w:p>
          <w:p w:rsidR="00C6794F" w:rsidRPr="000E3542" w:rsidRDefault="00C6794F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C6794F" w:rsidRPr="000E3542" w:rsidRDefault="00C6794F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C6794F" w:rsidRPr="000E3542" w:rsidRDefault="00C6794F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42">
              <w:rPr>
                <w:rFonts w:ascii="Times New Roman" w:hAnsi="Times New Roman" w:cs="Times New Roman"/>
                <w:sz w:val="28"/>
                <w:szCs w:val="28"/>
              </w:rPr>
              <w:t>Не соблюдены заказчиком требования по подготовке проектов планов-графиков на основании обоснований (расчетов) плановых сметных показателей, формируемых при составлении проекта бюджетной сметы; обоснований (расчетов) плановых показателей выплат, формируемых при составлении проектов планов финансово-хозяйственной деятельности; принятого решения о предоставлении средств из бюджета области на осуществлении капитальных вложений в объекты государственной и муниципальной собственности.</w:t>
            </w:r>
          </w:p>
        </w:tc>
        <w:tc>
          <w:tcPr>
            <w:tcW w:w="3335" w:type="dxa"/>
          </w:tcPr>
          <w:p w:rsidR="00C6794F" w:rsidRPr="00F71760" w:rsidRDefault="00C6794F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79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Оценить организацию и порядок проведения ведомственного контроля в сфере закупок в отношении подведомственных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заказчиков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100 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Закона № 44-ФЗ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Отсутствует регламент проведения ведомственного контроля.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осуществляются мероприятия по ведомственному контролю в отношении подведомственных заказчиков.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Для ГРБС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679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наличие проведения процедур обязательного общественного обсуждения закупок в установленных законодательством случаях 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Статьи 20 (с 01.01.2017), 112 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 не проводилось.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соблюдены сроки проведения общественного обсуждения.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Отсутствуют протоколы общественного обсуждения (первого и второго этапа) и/или размещены в единой информационной системе с нарушением установленных сроков.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Проверяется в обязательном порядке</w:t>
            </w:r>
          </w:p>
        </w:tc>
      </w:tr>
      <w:tr w:rsidR="00620CD3" w:rsidRPr="00F71760" w:rsidTr="000E3542">
        <w:tc>
          <w:tcPr>
            <w:tcW w:w="15764" w:type="dxa"/>
            <w:gridSpan w:val="5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2.  Планирование закупок</w:t>
            </w:r>
          </w:p>
        </w:tc>
      </w:tr>
      <w:tr w:rsidR="00620CD3" w:rsidRPr="00F71760" w:rsidTr="000E3542">
        <w:tc>
          <w:tcPr>
            <w:tcW w:w="15764" w:type="dxa"/>
            <w:gridSpan w:val="5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.  План-график закупок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план-график закупок, проверить порядок формирования, утверждения и ведения плана-графика закупок, а также порядок его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в открытом доступе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Отсутствует план-график закупок или нарушен срок его утверждения.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Нарушен срок размещения плана-графика и/или внесенных в него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соблюден порядок формирования, утверждения и ведения планов-графиков закупок и/или требований к форме плана-графика.</w:t>
            </w:r>
          </w:p>
          <w:p w:rsidR="00620CD3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Осуществлены закупки, не предусмотренные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планом-графиком.</w:t>
            </w:r>
          </w:p>
          <w:p w:rsidR="000A552F" w:rsidRPr="00F71760" w:rsidRDefault="000A552F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утвержденном план-графике (в первоначальной редакции) не соответствуют доведенные бюджетные ассигнования в части контрактуемых статей расходов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15764" w:type="dxa"/>
            <w:gridSpan w:val="5"/>
          </w:tcPr>
          <w:p w:rsidR="00620CD3" w:rsidRPr="009670BB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670BB">
              <w:rPr>
                <w:rFonts w:ascii="Times New Roman" w:hAnsi="Times New Roman" w:cs="Times New Roman"/>
                <w:b/>
                <w:sz w:val="28"/>
                <w:szCs w:val="28"/>
              </w:rPr>
              <w:t>.  Обоснование закупки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Обоснование закупок в плане-графике закупок</w:t>
            </w:r>
          </w:p>
        </w:tc>
        <w:tc>
          <w:tcPr>
            <w:tcW w:w="3104" w:type="dxa"/>
          </w:tcPr>
          <w:p w:rsidR="00620CD3" w:rsidRPr="009514BC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BC">
              <w:rPr>
                <w:rFonts w:ascii="Times New Roman" w:hAnsi="Times New Roman" w:cs="Times New Roman"/>
                <w:sz w:val="28"/>
                <w:szCs w:val="28"/>
              </w:rPr>
              <w:t>Статьи 18, 19,22</w:t>
            </w:r>
          </w:p>
          <w:p w:rsidR="00620CD3" w:rsidRPr="009514BC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BC">
              <w:rPr>
                <w:rFonts w:ascii="Times New Roman" w:hAnsi="Times New Roman" w:cs="Times New Roman"/>
                <w:sz w:val="28"/>
                <w:szCs w:val="28"/>
              </w:rPr>
              <w:t>Закона № 44-ФЗ</w:t>
            </w:r>
          </w:p>
          <w:p w:rsidR="00620CD3" w:rsidRPr="009514BC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обоснования закупок при утверждении плана-графика закупок.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исполнителем), приложенное к плану-графику закупок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Статьи 18, 22, 93 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При обосновании начальной (максимальной) цены контракта, цены контракта, заключаемого с единственным поставщиком (подрядчиком, исполнителем) (далее – НМЦК), не соблюдены требования по применению установленных методов определения начальной (максимальной) цены контракта: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1) метод сопоставимых рыночных цен (анализа рынка) – приоритетный метод;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2) нормативный метод;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3) тарифный метод;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4) проектно-сметный метод;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затратный метод.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Обоснование НМЦК без соблюдения треб</w:t>
            </w:r>
            <w:r w:rsidR="000A03E8">
              <w:rPr>
                <w:rFonts w:ascii="Times New Roman" w:hAnsi="Times New Roman" w:cs="Times New Roman"/>
                <w:sz w:val="28"/>
                <w:szCs w:val="28"/>
              </w:rPr>
              <w:t>ований статьи 22 Закона № 44-ФЗ, обратив особое внимание на: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Наличие обоснования невозможности применения указанных методов при обосновании НМЦК иным методом.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использование приоритетного метода (в случае возможности использования) при обосновании НМЦК.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При применении метода сопоставимых рыночных цен (анализа рынка) информация о ценах товаров, работ, услуг получена без учета сопоставимых с условиями планируемой закупки коммерческих и (или) финансовых условий поставок товаров, выполнения работ, оказания услуг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обоснованность и законность выбора конкурентного способа определения поставщика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(подрядчика, исполнителя):</w:t>
            </w:r>
          </w:p>
          <w:p w:rsidR="00620CD3" w:rsidRPr="00F71760" w:rsidRDefault="00620CD3" w:rsidP="0095469C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1) открытый конкурс;</w:t>
            </w:r>
          </w:p>
          <w:p w:rsidR="00620CD3" w:rsidRPr="00F71760" w:rsidRDefault="00620CD3" w:rsidP="0095469C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2) конкурс с ограниченным участием;</w:t>
            </w:r>
          </w:p>
          <w:p w:rsidR="00620CD3" w:rsidRPr="00F71760" w:rsidRDefault="00620CD3" w:rsidP="0095469C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3) двухэтапный конкурс; </w:t>
            </w:r>
          </w:p>
          <w:p w:rsidR="00620CD3" w:rsidRPr="00F71760" w:rsidRDefault="00620CD3" w:rsidP="0095469C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4) аукцион в электронной форме;</w:t>
            </w:r>
          </w:p>
          <w:p w:rsidR="00620CD3" w:rsidRPr="00F71760" w:rsidRDefault="00620CD3" w:rsidP="0095469C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5) закрытые способы определения поставщиков (подрядчиков, исполнителей);</w:t>
            </w:r>
          </w:p>
          <w:p w:rsidR="00620CD3" w:rsidRPr="00F71760" w:rsidRDefault="00620CD3" w:rsidP="0095469C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6) запрос котировок;</w:t>
            </w:r>
          </w:p>
          <w:p w:rsidR="00620CD3" w:rsidRPr="00F71760" w:rsidRDefault="00620CD3" w:rsidP="0095469C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7) запрос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Статьи 24,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24.1,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48, 49, 56,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56.1,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57.1,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59, 63, 72, 74 - 76, 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, 83,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83.1,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84 - 92 Закона № 44-ФЗ, Закон № 135-ФЗ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Выбранный способ не соответствует Закону № 44-ФЗ, Закону № 135-ФЗ, в частности: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5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1) объект закупки включен в </w:t>
            </w:r>
            <w:hyperlink r:id="rId10" w:history="1">
              <w:r w:rsidRPr="00F71760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услуг, в соответствии с которым заказчик обязан проводить только аукцион в электронной форме;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5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конкурс с ограниченным участием проведен в случаях, не установленных частью 2 статьи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56.1.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44-ФЗ, либо не </w:t>
            </w:r>
            <w:proofErr w:type="gramStart"/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если закупка должна быть осуществлена путем проведения  конкурса с ограниченным участием;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5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3) двухэтапный конкурс проведен в случаях, не установленных статьей 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,57.1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44-ФЗ;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5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4) осуществление закупки путем запроса котировок в случае, если начальная (максимальная) цена контракта превышает 500 тыс. рублей;</w:t>
            </w:r>
          </w:p>
          <w:p w:rsidR="00620CD3" w:rsidRPr="00F71760" w:rsidRDefault="00620CD3" w:rsidP="0095469C">
            <w:pPr>
              <w:spacing w:line="240" w:lineRule="auto"/>
              <w:ind w:firstLine="5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5) совокупный годовой объем закупок, осуществляемых путем проведения запроса котировок, превышает 10 % от совокупного годового объема закупок заказчика и 100 млн. рублей в год;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6) запрос предложений проведен в случаях, не установленных статьей 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,83.1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44-ФЗ;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7) применение закрытых способов определения поставщиков (подрядчиков, исполнителей) в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случаях, не установленных статьей 84 Закона № 44-ФЗ и/или с нарушение утвержденного порядка согласования. </w:t>
            </w:r>
          </w:p>
          <w:p w:rsidR="00620CD3" w:rsidRPr="00F71760" w:rsidRDefault="00620CD3" w:rsidP="0095469C">
            <w:pPr>
              <w:spacing w:line="240" w:lineRule="auto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случае, если в соответствии с Законом № 44-ФЗ закупка должна быть осуществлена путем проведения аукциона, а фактически была проведена путем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конкурса, разницу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Оценить наличие и достоверность источников информации для определения начальной (максимальной) цены контракта, цены контракта, заключаемого с единственным поставщиком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22 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У заказчика отсутствуют документы, подтверждающие обоснование начальной (максимальной) цены контракта, цены контракта, заключаемого с единственным поставщиком.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информации, послужившие обоснованием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НМЦ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контракта, цены контракта являются недостоверными, не соответствующими требованиям закупки.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 запросы, ответы, ссылки на сайты.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 содержание запросов, проверить неизменность требований, включенных в дальнейшем в документацию, по сравнению с требованиями, указанными в запросе.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проверять соответствие информации, принятой к расчету цены, и информации, содержащейся в ответах производителей (к расчету принимаются завышенные стоимости,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соответствующие ценам, указанным в ответах на запросы)</w:t>
            </w:r>
          </w:p>
        </w:tc>
      </w:tr>
      <w:tr w:rsidR="00620CD3" w:rsidRPr="00F71760" w:rsidTr="000E3542">
        <w:tc>
          <w:tcPr>
            <w:tcW w:w="15764" w:type="dxa"/>
            <w:gridSpan w:val="5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 Документация (извещение) о закупках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документацию (извещение) о закупке на предмет включения требований к участникам закупки, влекущих ограничение конкуренции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31 Закона № 44-ФЗ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Документация (извещение) о закупках содержит требования к участникам закупки для данного способа закупки, не предусмотренные Законом № 44-ФЗ.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участникам закупки отдельных видов товаров, работ, услуг применены к закупкам товаров, работ, услуг, не входящих в перечень, установленный Правительством Российской Федерации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документацию (извещение) о закупке на предмет включения требований к объекту закупки, приводящих к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ограничению конкуренции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Статьи 31, 33 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44-ФЗ,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17 Закона № 135-ФЗ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Ограничение конкуренции по техническим требованиям к объекту закупки, в частности:</w:t>
            </w:r>
          </w:p>
          <w:p w:rsidR="00620CD3" w:rsidRPr="00F71760" w:rsidRDefault="00620CD3" w:rsidP="0095469C">
            <w:pPr>
              <w:spacing w:line="240" w:lineRule="auto"/>
              <w:ind w:firstLine="5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описание объекта закупки не соответствует установленным правилам (не указаны характеристики, указаны недостоверные характеристики);</w:t>
            </w:r>
          </w:p>
          <w:p w:rsidR="00620CD3" w:rsidRPr="00F71760" w:rsidRDefault="00620CD3" w:rsidP="0095469C">
            <w:pPr>
              <w:spacing w:line="240" w:lineRule="auto"/>
              <w:ind w:firstLine="5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лота включены товары (работы, услуги), технологически и функционально не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связанные с товарами (работами, услугами), поставки (выполнение, оказание) которых являются предметом закупки;</w:t>
            </w:r>
          </w:p>
          <w:p w:rsidR="00620CD3" w:rsidRPr="00F71760" w:rsidRDefault="00620CD3" w:rsidP="0095469C">
            <w:pPr>
              <w:spacing w:line="240" w:lineRule="auto"/>
              <w:ind w:firstLine="5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требования сформированы под конкретный товар (работу, услугу) или под конкретного поставщика (подрядчика, исполнителя) (характеристики заданы не круглыми значениями; заданы с избыточной точностью).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о закупке содержит ссылки на товарные знаки (без указания «или эквивалент»), знаки обслуживания, фирменные наименования, наименование места происхождения товара или наименование производителя и др. 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Документация содержит условия, приводящие к ограничению конкуренции (сроки, несоразмерные объему поставляемого товара, выполняемых работ, оказываемых услуг)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правило, много информации содержится в запросах на разъяснения или жалобах в контролирующие органы. Необходимо проанализировать эти запросы и жалобы.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Без указания «или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наличие признаков ограничения доступа к информации о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закупке, приводящей к необоснованному ограничению числа участников закупок 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4,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(извещение) о закупке не размещена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Закупки не поддаются поиску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(«слепые закупки», в том числе использование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латиницы, неправильное написание слов, вместо конкретн</w:t>
            </w:r>
            <w:r w:rsidR="00EA3A33">
              <w:rPr>
                <w:rFonts w:ascii="Times New Roman" w:hAnsi="Times New Roman" w:cs="Times New Roman"/>
                <w:sz w:val="28"/>
                <w:szCs w:val="28"/>
              </w:rPr>
              <w:t xml:space="preserve">ого наименования товара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укрупненное наи</w:t>
            </w:r>
            <w:r w:rsidR="00EA3A33">
              <w:rPr>
                <w:rFonts w:ascii="Times New Roman" w:hAnsi="Times New Roman" w:cs="Times New Roman"/>
                <w:sz w:val="28"/>
                <w:szCs w:val="28"/>
              </w:rPr>
              <w:t>менование товара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, использования кодов ОКПД и ОКВЭД, не соответствующих предмету закупки, и т. п.)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 требований к содержанию документации (извещения) о закупке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Статьи 34, 44, 50, 64, 73, 83,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83.1,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87, 96 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В документации о закупке (конкурс и аукцион) не установлено обеспечение заявки на участие в закупке.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В документации о закупке (конкурс и аукцион) не установлено обеспечение исполнения контракта.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Размер обеспечения заявки и обеспечения исполнения контракта не соответствует размеру, установленному Законом № 44-ФЗ.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Сокращение установленных сроков подачи заявок на участие в закупке.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установленный размер авансирования и его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обоснованность</w:t>
            </w:r>
          </w:p>
        </w:tc>
        <w:tc>
          <w:tcPr>
            <w:tcW w:w="3104" w:type="dxa"/>
          </w:tcPr>
          <w:p w:rsidR="00620CD3" w:rsidRPr="00F71760" w:rsidRDefault="000A552F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 правительства Тульской области</w:t>
            </w:r>
            <w:r w:rsidR="00620CD3"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о мерах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20CD3"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 бюджете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авансирования в проекте контракта превышает установленные</w:t>
            </w:r>
            <w:r w:rsidR="000A552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52F">
              <w:rPr>
                <w:rFonts w:ascii="Times New Roman" w:hAnsi="Times New Roman" w:cs="Times New Roman"/>
                <w:sz w:val="28"/>
                <w:szCs w:val="28"/>
              </w:rPr>
              <w:t>распоряжении правительства Тульской области</w:t>
            </w:r>
            <w:r w:rsidR="000A552F"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о мерах по реализации </w:t>
            </w:r>
            <w:r w:rsidR="000A552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A552F"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акона </w:t>
            </w:r>
            <w:r w:rsidR="000A552F">
              <w:rPr>
                <w:rFonts w:ascii="Times New Roman" w:hAnsi="Times New Roman" w:cs="Times New Roman"/>
                <w:sz w:val="28"/>
                <w:szCs w:val="28"/>
              </w:rPr>
              <w:t>Тульской области о бюджете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предельные значения. 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Наличие в контракте обязательных условий, предусмотренных Законом № 44-ФЗ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Статьи 34, 94, 96 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В проекте контракта в установленных Законом                     № 44-ФЗ случаях отсутствуют следующие условия: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об ответственности сторон за неисполнение или ненадлежащее исполнение обязательств, предусмотренных контрактом;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наличие существенных условий данного типа контракта;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изменения контракта;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) указание, что цена контракта является твердой и определяется на весь срок исполнения контракта; 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) условие о порядке и сроках оплаты товара (работы, услуги); 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)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 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) требование обеспечения исполнения контракта;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) сроки возврата обеспечения исполнения контракта (если обеспечение в денежной форме).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порядок оценки заявок, критерии этой оценки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Статьи 32, 53, 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,83.1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Применяются не установленные законодательством критерии оценки заявок участников закупки и величины их значимости.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Не соблюден установленный Законом № 44-ФЗ порядок оценки заявок участников закупки 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Установление преимуществ отдельным участникам закупок:</w:t>
            </w:r>
          </w:p>
          <w:p w:rsidR="00620CD3" w:rsidRPr="00F71760" w:rsidRDefault="00620CD3" w:rsidP="0095469C">
            <w:pPr>
              <w:spacing w:line="240" w:lineRule="auto"/>
              <w:ind w:right="-142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1) субъекты малого предпринимательства; </w:t>
            </w:r>
          </w:p>
          <w:p w:rsidR="00620CD3" w:rsidRPr="00F71760" w:rsidRDefault="00620CD3" w:rsidP="0095469C">
            <w:pPr>
              <w:spacing w:line="240" w:lineRule="auto"/>
              <w:ind w:right="-142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2) социально ориентированные некоммерческие организации;</w:t>
            </w:r>
          </w:p>
          <w:p w:rsidR="00620CD3" w:rsidRPr="00F71760" w:rsidRDefault="00620CD3" w:rsidP="0095469C">
            <w:pPr>
              <w:spacing w:line="240" w:lineRule="auto"/>
              <w:ind w:right="-142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3) учреждения и предприятия уголовно-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исполнительной системы;</w:t>
            </w:r>
          </w:p>
          <w:p w:rsidR="00620CD3" w:rsidRPr="00F71760" w:rsidRDefault="00620CD3" w:rsidP="0095469C">
            <w:pPr>
              <w:spacing w:line="240" w:lineRule="auto"/>
              <w:ind w:right="-142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4) организации инвалидов.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Статьи 28, 29, 30 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44-ФЗ,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Отсутствие закупок у субъектов малого предпринимательства, социально ориентированных некоммерческих организаций.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Объем закупок, предусмотренный планом-графиком, у субъектов малого предпринимательства, социально ориентированных некоммерческих организаций составляет менее 15 % совокупного годового объема закупок.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Отсутствует ежегодный отчет заказчика об объеме закупок у субъектов малого предпринимательства, социально ориентированных некоммерческих организаций, и (или) он не размещен в единой информационной системе.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Начальная (максимальная) цена контракта при осуществлении закупки у субъектов малого предпринимательства, социально ориентированных некоммерческих организаций превышает 20 млн. рублей.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Учреждениям и предприятиям уголовно-исполнительной системы в установленных случаях не предоставлены преимущества в отношении предлагаемой ими цены контракта в размере до 15 % (или предоставлены преимущества в большем объеме).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Организациям инвалидов в установленных случаях не предоставлены преимущества в отношении предлагаемой ими цены контракта в размере до 15 % (или предоставлены преимущества в большем объеме)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15764" w:type="dxa"/>
            <w:gridSpan w:val="5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 Заключенный контракт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контракта требованиям, предусмотренным документацией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(извещением) о закупке, протоколам закупки, заявке участника закупки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Статьи 34, 54,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8, 83,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83.1, 91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Контракт не соответствует проекту контракта, предусмотренному документацией (извещением) о закупке.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превышает цену контракта,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указанную в протоколе закупки.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Характеристики объекта закупки, указанные в заявке участника закупки и в контракте, не соответствуют друг другу.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Контракт подписан не уполномоченным лицом.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соблюдение сроков заключения контрактов </w:t>
            </w:r>
          </w:p>
        </w:tc>
        <w:tc>
          <w:tcPr>
            <w:tcW w:w="3104" w:type="dxa"/>
          </w:tcPr>
          <w:p w:rsidR="00620CD3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Статьи 54, 83,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83.1,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, 93 Закона № 44-ФЗ</w:t>
            </w:r>
          </w:p>
          <w:p w:rsidR="003C3ADA" w:rsidRPr="00F71760" w:rsidRDefault="003C3ADA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Pr="00B23048">
              <w:rPr>
                <w:rFonts w:ascii="Times New Roman" w:hAnsi="Times New Roman" w:cs="Times New Roman"/>
                <w:sz w:val="28"/>
                <w:szCs w:val="28"/>
              </w:rPr>
              <w:t xml:space="preserve"> 318, 319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3048">
              <w:rPr>
                <w:rFonts w:ascii="Times New Roman" w:hAnsi="Times New Roman" w:cs="Times New Roman"/>
                <w:sz w:val="28"/>
                <w:szCs w:val="28"/>
              </w:rPr>
              <w:t xml:space="preserve">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B23048">
              <w:rPr>
                <w:rFonts w:ascii="Times New Roman" w:hAnsi="Times New Roman" w:cs="Times New Roman"/>
                <w:sz w:val="28"/>
                <w:szCs w:val="28"/>
              </w:rPr>
              <w:t>157н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соблюдены сроки заключения контракта по результатам проведения закупок.</w:t>
            </w:r>
          </w:p>
          <w:p w:rsidR="000A552F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контракта ранее даты размещения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извещения об осуществлении закупки у единственного поставщика (подрядчика, исполнителя) или заключение контракта с нарушением установленного срока.</w:t>
            </w:r>
          </w:p>
          <w:p w:rsidR="000A552F" w:rsidRPr="00F71760" w:rsidRDefault="000A552F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</w:t>
            </w:r>
            <w:r w:rsidR="003C3ADA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048">
              <w:rPr>
                <w:rFonts w:ascii="Times New Roman" w:hAnsi="Times New Roman" w:cs="Times New Roman"/>
                <w:sz w:val="28"/>
                <w:szCs w:val="28"/>
              </w:rPr>
              <w:t xml:space="preserve">в бухгалтерском (бюджетном) учете и отчетности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операций по </w:t>
            </w:r>
            <w:r w:rsidRPr="00B23048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Pr="00B23048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обязательств по контракту</w:t>
            </w:r>
          </w:p>
          <w:p w:rsidR="000A552F" w:rsidRPr="00F71760" w:rsidRDefault="000A552F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наличие и соответствие законодательству предоставленного обеспечения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контракта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34, 45, 54, 70, 96</w:t>
            </w:r>
          </w:p>
          <w:p w:rsidR="00620CD3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Закона № 44-ФЗ, </w:t>
            </w:r>
          </w:p>
          <w:p w:rsidR="003C3ADA" w:rsidRPr="00F71760" w:rsidRDefault="003C3ADA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3542">
              <w:rPr>
                <w:rFonts w:ascii="Times New Roman" w:hAnsi="Times New Roman" w:cs="Times New Roman"/>
                <w:sz w:val="28"/>
                <w:szCs w:val="28"/>
              </w:rPr>
              <w:t>нструкция</w:t>
            </w:r>
            <w:r w:rsidRPr="00B2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B23048">
              <w:rPr>
                <w:rFonts w:ascii="Times New Roman" w:hAnsi="Times New Roman" w:cs="Times New Roman"/>
                <w:sz w:val="28"/>
                <w:szCs w:val="28"/>
              </w:rPr>
              <w:t>157н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Непредоставление</w:t>
            </w:r>
            <w:proofErr w:type="spellEnd"/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или предоставление с нарушением условий (после заключения контракта) заказчику обеспечения исполнения контракта.</w:t>
            </w:r>
          </w:p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документы, подтверждающие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обеспечения исполнения контракта.</w:t>
            </w:r>
          </w:p>
          <w:p w:rsidR="00620CD3" w:rsidRDefault="00620CD3" w:rsidP="0095469C">
            <w:pPr>
              <w:autoSpaceDE w:val="0"/>
              <w:autoSpaceDN w:val="0"/>
              <w:adjustRightInd w:val="0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Размер обеспечения исполнения контракта не соответствует размеру, предусмотренному документацией о закупке (меньше).</w:t>
            </w:r>
          </w:p>
          <w:p w:rsidR="003C3ADA" w:rsidRPr="00F71760" w:rsidRDefault="003C3ADA" w:rsidP="0095469C">
            <w:pPr>
              <w:autoSpaceDE w:val="0"/>
              <w:autoSpaceDN w:val="0"/>
              <w:adjustRightInd w:val="0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отражения обеспечения исполнения контракта на счетах бухгалтерского (бюджетного) учета 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15764" w:type="dxa"/>
            <w:gridSpan w:val="5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 Закупка у единственного поставщика (подрядчика, исполнителя)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обоснование и законность выбора способа определения поставщика (подрядчика, исполнителя) при закупке у единственного поставщика (подрядчика, исполнителя)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93 Закона № 44-ФЗ,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Применение способа закупки у единственного поставщика (подрядчика, исполнителя) в неустановленных случаях.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соблюден в установленных случаях порядок уведомления контрольного органа о заключении контракта с единственным поставщиком (подрядчиком, исполнителем).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соблюден в установленных случаях порядок согласования возможности заключения контракта с единственным поставщиком (подрядчиком, исполнителем).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Совокупный годовой объем закупок у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единственного поставщика (подрядчика, исполнителя) на сумму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превышает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% размера средств, предусмотренных на осуществление всех закупок заказчика в соответствии с планом-графиком, и (или) составляет более чем 50 млн. рублей в год.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Совокупный годовой объем закупок (образовательного учреждения, учреждения культуры и иного заказчика, установленного законодательством) у единственного поставщика (подрядчика, исполнителя) на сумму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превышает 50% размера средств, предусмотренных на осуществление всех закупок заказчика в соответствии с планом-графиком, и (или) составляет более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0 млн. рублей в год.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Наличие в контракте обязательных условий, предусмотренных Законом № 44-ФЗ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93 Закона № 44-ФЗ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В контракте отсутствуют сведения о расчете и обосновании цены контракта </w:t>
            </w: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620CD3" w:rsidRPr="00F71760" w:rsidRDefault="00620CD3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15764" w:type="dxa"/>
            <w:gridSpan w:val="5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Исполнение государственного </w:t>
            </w:r>
            <w:r w:rsidR="000A3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(муниципального) </w:t>
            </w: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контракта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и оценить законность внесения изменений в контракт 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Статьи 34, 95 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44-ФЗ,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 к контракту заключено незаконно:</w:t>
            </w:r>
          </w:p>
          <w:p w:rsidR="00620CD3" w:rsidRPr="00F71760" w:rsidRDefault="00620CD3" w:rsidP="0095469C">
            <w:pPr>
              <w:spacing w:line="240" w:lineRule="auto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1) изменение существенных условий при исполнении контракта, не предусмотренных Законом № 44-ФЗ (предмет закупки, цена, срок поставки товара (выполнения работ, оказание услуг), срок и порядок приемки товаров (работ, услуг), срок и порядок оплаты, место поставки товара (выполнения работ, оказание услуг), ответственность сторон); </w:t>
            </w:r>
          </w:p>
          <w:p w:rsidR="00620CD3" w:rsidRPr="00F71760" w:rsidRDefault="00620CD3" w:rsidP="0095469C">
            <w:pPr>
              <w:spacing w:line="240" w:lineRule="auto"/>
              <w:ind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2) изменение объема закупки в случае, если данное право не было предусмотрено документацией о закупке (конкурс, аукцион) и контрактом, контрактом с единственным поставщиком (подрядчиком, исполнителем);</w:t>
            </w:r>
          </w:p>
          <w:p w:rsidR="00620CD3" w:rsidRPr="00F71760" w:rsidRDefault="00620CD3" w:rsidP="0095469C">
            <w:pPr>
              <w:spacing w:line="240" w:lineRule="auto"/>
              <w:ind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3) изменение объема закупки в случае, если данное право было предусмотрено документацией о закупке (конкурс, аукцион) и контрактом, контрактом с единственным поставщиком (подрядчиком, исполнителем) свыше 10 %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Необходимо оценивать каждый случай заключения дополнительных соглашений к контрактам на соответствие Закону № 44-ЗФ, при этом важно анализировать как обоснованность изменения цены контракта, так и изменений других существенных условий контракта (по предмету, количеству, объему, срокам, порядку оплаты).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когда дополнительным соглашением изменяются такие существенные условия контракта, как объем и сроки поставки (выполнения, оказания) по контракту, данные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Проверить и оценить порядок расторжения контракта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Статьи 34, 95 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44-ФЗ,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Контракт расторгнут незаконно.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Не соблюден порядок одностороннего расторжения контракта, предусмотренный статьей 95 Закона  № 44-ФЗ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Заказчик вправе принять решение об одностороннем отказе от исполнения контракта при условии, если это было предусмотрено контрактом.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наличие экспертизы результатов, предусмотренных контрактом 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Статья 94 Закона № 44-ФЗ,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Отсутствует экспертиза результатов, предусмотренных контрактом.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приемке поставленного товара, выполненной работы или оказанной услуги, результатов отдельного этапа исполнения контракта в состав приемочной комиссии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заказчика входит менее 5 человек.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Отсутствуют документы о приемке поставленного товара, выполненной работы или оказанной услуги.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проводиться как силами заказчика, так и с привлечением на основе контракта экспертов, экспертных организаций.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Если заказчиком такая комиссия создана,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поскольку создание комиссии это право заказчика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Оценить своевременность действий заказчика по реализации условий контракта, включая своевременность расчетов по контракту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Статьи 34, 94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620CD3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Приемка товаров (работ, услуг) осуществлена с нарушением сроков и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ядка, установленных контрактом.</w:t>
            </w:r>
          </w:p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Расчеты по контракту проведены с нарушением сроков, установленных контрактом.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Оценить соответствие поставленных товаров, выполненных работ, оказанных услуг требованиям, 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 в контрактах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,94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Поставленные товары, выполненные работы, оказанные услуги не соответствуют контрактным обязательствам поставщика (подрядчика, исполнителя) в целом или частично, а также целям осуществления закупок. 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15764" w:type="dxa"/>
            <w:gridSpan w:val="5"/>
          </w:tcPr>
          <w:p w:rsidR="00620CD3" w:rsidRPr="00F71760" w:rsidRDefault="00620CD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F71760">
              <w:rPr>
                <w:rFonts w:ascii="Times New Roman" w:hAnsi="Times New Roman" w:cs="Times New Roman"/>
                <w:b/>
                <w:sz w:val="28"/>
                <w:szCs w:val="28"/>
              </w:rPr>
              <w:t>.  Применение обеспечительных мер и мер ответственности</w:t>
            </w: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обеспечительных мер 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Статьи 34, 94, 96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Заказчиком не использованы меры обеспечения исполнения обязательств, не направлено требование к Банку-гаранту</w:t>
            </w:r>
            <w:r w:rsidR="004C0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с недобросовестного поставщика (подрядчика, исполнителя) не удержан</w:t>
            </w:r>
            <w:r w:rsidR="004C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исполнения контракта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D3" w:rsidRPr="00F71760" w:rsidTr="000E3542">
        <w:tc>
          <w:tcPr>
            <w:tcW w:w="851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518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Применение мер ответственности по контракту</w:t>
            </w:r>
          </w:p>
        </w:tc>
        <w:tc>
          <w:tcPr>
            <w:tcW w:w="3104" w:type="dxa"/>
          </w:tcPr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Статьи 34, 94, 96</w:t>
            </w:r>
          </w:p>
          <w:p w:rsidR="00620CD3" w:rsidRPr="00F71760" w:rsidRDefault="00620CD3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4C0DEE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60">
              <w:rPr>
                <w:rFonts w:ascii="Times New Roman" w:hAnsi="Times New Roman" w:cs="Times New Roman"/>
                <w:sz w:val="28"/>
                <w:szCs w:val="28"/>
              </w:rPr>
              <w:t>Отсутствуют взыскания неустойки (пени, штрафа) с недобросовестного поставщика (подрядчика, исполнителя)</w:t>
            </w:r>
            <w:r w:rsidR="004C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CD3" w:rsidRPr="00F71760" w:rsidRDefault="004C0DEE" w:rsidP="0095469C">
            <w:pPr>
              <w:pStyle w:val="a3"/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 порядок отражения </w:t>
            </w:r>
            <w:r w:rsidRPr="00B23048">
              <w:rPr>
                <w:rFonts w:ascii="Times New Roman" w:hAnsi="Times New Roman" w:cs="Times New Roman"/>
                <w:sz w:val="28"/>
                <w:szCs w:val="28"/>
              </w:rPr>
              <w:t xml:space="preserve">в бухгалтерском (бюджетном) учете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</w:t>
            </w:r>
            <w:r w:rsidR="000E35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неустойке при неисполнении контракта</w:t>
            </w:r>
            <w:r w:rsidR="000E3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CD3" w:rsidRPr="00F71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5" w:type="dxa"/>
          </w:tcPr>
          <w:p w:rsidR="00620CD3" w:rsidRPr="00F71760" w:rsidRDefault="00620CD3" w:rsidP="0095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CD3" w:rsidRPr="003A0424" w:rsidRDefault="00620CD3" w:rsidP="0095469C">
      <w:pPr>
        <w:pStyle w:val="3"/>
        <w:pageBreakBefore/>
        <w:numPr>
          <w:ilvl w:val="2"/>
          <w:numId w:val="0"/>
        </w:numPr>
        <w:suppressAutoHyphens/>
        <w:spacing w:before="0" w:beforeAutospacing="0" w:after="0" w:afterAutospacing="0"/>
        <w:ind w:left="5529"/>
        <w:jc w:val="right"/>
        <w:rPr>
          <w:sz w:val="28"/>
          <w:szCs w:val="28"/>
        </w:rPr>
      </w:pPr>
      <w:bookmarkStart w:id="11" w:name="_Toc59541929"/>
      <w:r w:rsidRPr="003A042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="009A3B45">
        <w:rPr>
          <w:sz w:val="28"/>
          <w:szCs w:val="28"/>
        </w:rPr>
        <w:t xml:space="preserve"> </w:t>
      </w:r>
      <w:r w:rsidRPr="003A0424">
        <w:rPr>
          <w:spacing w:val="-1"/>
          <w:sz w:val="28"/>
          <w:szCs w:val="28"/>
        </w:rPr>
        <w:t xml:space="preserve">к Стандарту внешнего государственного </w:t>
      </w:r>
      <w:r w:rsidRPr="003A0424">
        <w:rPr>
          <w:spacing w:val="-3"/>
          <w:sz w:val="28"/>
          <w:szCs w:val="28"/>
        </w:rPr>
        <w:t xml:space="preserve">финансового контроля  СФК 21 «Проведение </w:t>
      </w:r>
      <w:r w:rsidRPr="003A0424">
        <w:rPr>
          <w:spacing w:val="-1"/>
          <w:sz w:val="28"/>
          <w:szCs w:val="28"/>
        </w:rPr>
        <w:t>аудита в сфере закупок»</w:t>
      </w:r>
      <w:bookmarkEnd w:id="11"/>
    </w:p>
    <w:p w:rsidR="00620CD3" w:rsidRPr="00F71760" w:rsidRDefault="00620CD3" w:rsidP="00954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F88" w:rsidRPr="003A0424" w:rsidRDefault="00680F88" w:rsidP="0095469C">
      <w:pPr>
        <w:widowControl w:val="0"/>
        <w:shd w:val="clear" w:color="auto" w:fill="FFFFFF"/>
        <w:autoSpaceDE w:val="0"/>
        <w:spacing w:before="280" w:after="280" w:line="240" w:lineRule="auto"/>
        <w:ind w:right="2109" w:firstLine="550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80F88" w:rsidRPr="004F5F6F" w:rsidRDefault="00C6794F" w:rsidP="0095469C">
      <w:pPr>
        <w:widowControl w:val="0"/>
        <w:shd w:val="clear" w:color="auto" w:fill="FFFFFF"/>
        <w:autoSpaceDE w:val="0"/>
        <w:spacing w:before="280" w:after="280" w:line="240" w:lineRule="auto"/>
        <w:ind w:right="70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рекомендуемые для анализа и оценки закупок</w:t>
      </w:r>
      <w:r w:rsidR="00620CD3">
        <w:rPr>
          <w:rFonts w:ascii="Times New Roman" w:hAnsi="Times New Roman" w:cs="Times New Roman"/>
          <w:b/>
          <w:sz w:val="28"/>
          <w:szCs w:val="28"/>
        </w:rPr>
        <w:t xml:space="preserve"> при проведении аудита в сфере закупок</w:t>
      </w:r>
      <w:r w:rsidR="00B63C62" w:rsidRPr="004F5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F88" w:rsidRPr="003A0424" w:rsidRDefault="00680F88" w:rsidP="0095469C">
      <w:pPr>
        <w:widowControl w:val="0"/>
        <w:tabs>
          <w:tab w:val="left" w:pos="284"/>
        </w:tabs>
        <w:spacing w:before="280" w:after="28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63C62" w:rsidRPr="003A0424" w:rsidRDefault="00B63C62" w:rsidP="0095469C">
      <w:pPr>
        <w:widowControl w:val="0"/>
        <w:tabs>
          <w:tab w:val="left" w:pos="284"/>
        </w:tabs>
        <w:suppressAutoHyphens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F88" w:rsidRPr="003A0424" w:rsidRDefault="00680F88" w:rsidP="0095469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количества и объемов закупок объектом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исполнителя), включая закупки до </w:t>
      </w:r>
      <w:r w:rsidR="003A4DE6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3A0424">
        <w:rPr>
          <w:rFonts w:ascii="Times New Roman" w:hAnsi="Times New Roman" w:cs="Times New Roman"/>
          <w:sz w:val="28"/>
          <w:szCs w:val="28"/>
          <w:lang w:eastAsia="en-US"/>
        </w:rPr>
        <w:t>00 тыс. рублей).</w:t>
      </w:r>
    </w:p>
    <w:p w:rsidR="00B63C62" w:rsidRPr="003A0424" w:rsidRDefault="00B63C62" w:rsidP="0095469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z w:val="28"/>
          <w:szCs w:val="28"/>
          <w:lang w:eastAsia="en-US"/>
        </w:rPr>
        <w:t>Анализ закупок, осуществленных неконкурентными способами, в том числе по итогам несостоявшихся закупок.</w:t>
      </w:r>
    </w:p>
    <w:p w:rsidR="00B63C62" w:rsidRPr="003A0424" w:rsidRDefault="00B63C62" w:rsidP="0095469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z w:val="28"/>
          <w:szCs w:val="28"/>
        </w:rPr>
        <w:t>Анализ организационного и нормативного обеспечения закупок у объекта аудита, включая оценку системы ведомственного контроля в сфере закупок и контроля в сфере закупок, осуществляемого заказчиком.</w:t>
      </w:r>
    </w:p>
    <w:p w:rsidR="00B63C62" w:rsidRPr="003A0424" w:rsidRDefault="003A0424" w:rsidP="0095469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z w:val="28"/>
          <w:szCs w:val="28"/>
        </w:rPr>
        <w:t>Оценка системы планирования закупок объекта аудита, включая анализ качества исполнения плана-графика закупок.</w:t>
      </w:r>
    </w:p>
    <w:p w:rsidR="003A0424" w:rsidRPr="003A0424" w:rsidRDefault="003A0424" w:rsidP="0095469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z w:val="28"/>
          <w:szCs w:val="28"/>
        </w:rPr>
        <w:t>Оценка процесса обоснования закупок объектом аудита, включая анализ нормирования и установления начальных (максимальных) цен контрактов.</w:t>
      </w:r>
    </w:p>
    <w:p w:rsidR="003A0424" w:rsidRPr="003A0424" w:rsidRDefault="003A0424" w:rsidP="0095469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z w:val="28"/>
          <w:szCs w:val="28"/>
        </w:rPr>
        <w:t>Оценка процесса осуществления закупок объектом аудита на предмет наличия (отсутствия) факторов, ограничивающих число участников закупок и достижение экономии бюджетных средств.</w:t>
      </w:r>
    </w:p>
    <w:p w:rsidR="003A0424" w:rsidRPr="003A0424" w:rsidRDefault="003A0424" w:rsidP="0095469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z w:val="28"/>
          <w:szCs w:val="28"/>
        </w:rPr>
        <w:t>Оценка эффективности системы управления контрактами, включая своевременность действий объекта аудита по реализации условий контракта, применения обеспечительных средств и мер ответственности по контракту и их влияние на достижение целей осуществления закупок.</w:t>
      </w:r>
    </w:p>
    <w:p w:rsidR="003A0424" w:rsidRPr="003A0424" w:rsidRDefault="003A0424" w:rsidP="0095469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z w:val="28"/>
          <w:szCs w:val="28"/>
        </w:rPr>
        <w:t xml:space="preserve">Оценка законности расходов на закупки объектом аудита в разрезе этапов закупочной деятельности (планирование, осуществление закупок, заключение и исполнение контрактов) с указанием конкретных нарушений законодательства о контрактной системе, в том числе влекущих неэффективное расходование бюджетных средств.  </w:t>
      </w:r>
    </w:p>
    <w:p w:rsidR="003A0424" w:rsidRPr="003A0424" w:rsidRDefault="003A0424" w:rsidP="0095469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24">
        <w:rPr>
          <w:rFonts w:ascii="Times New Roman" w:hAnsi="Times New Roman" w:cs="Times New Roman"/>
          <w:sz w:val="28"/>
          <w:szCs w:val="28"/>
        </w:rPr>
        <w:t>Анализ и оценка результативности расходов на закупки (наличие товаров, работ, услуг в запланированном количестве (объеме) и качестве) и достижение целей осуществления закупок объектом аудита.</w:t>
      </w:r>
    </w:p>
    <w:p w:rsidR="004F5F6F" w:rsidRDefault="004F5F6F" w:rsidP="0095469C">
      <w:pPr>
        <w:pStyle w:val="3"/>
        <w:numPr>
          <w:ilvl w:val="2"/>
          <w:numId w:val="0"/>
        </w:numPr>
        <w:tabs>
          <w:tab w:val="left" w:pos="1276"/>
        </w:tabs>
        <w:suppressAutoHyphens/>
        <w:spacing w:before="0" w:beforeAutospacing="0" w:after="0" w:afterAutospacing="0"/>
        <w:ind w:left="9781" w:hanging="567"/>
        <w:rPr>
          <w:color w:val="FF0000"/>
          <w:sz w:val="28"/>
          <w:szCs w:val="28"/>
          <w:lang w:eastAsia="en-US"/>
        </w:rPr>
      </w:pPr>
      <w:bookmarkStart w:id="12" w:name="__RefHeading___Toc496272251"/>
      <w:bookmarkEnd w:id="12"/>
      <w:r>
        <w:rPr>
          <w:color w:val="FF0000"/>
          <w:sz w:val="28"/>
          <w:szCs w:val="28"/>
          <w:lang w:eastAsia="en-US"/>
        </w:rPr>
        <w:br w:type="page"/>
      </w:r>
    </w:p>
    <w:p w:rsidR="00680F88" w:rsidRPr="004F5F6F" w:rsidRDefault="00680F88" w:rsidP="0095469C">
      <w:pPr>
        <w:pStyle w:val="3"/>
        <w:numPr>
          <w:ilvl w:val="2"/>
          <w:numId w:val="0"/>
        </w:numPr>
        <w:tabs>
          <w:tab w:val="left" w:pos="1276"/>
        </w:tabs>
        <w:suppressAutoHyphens/>
        <w:spacing w:before="0" w:beforeAutospacing="0" w:after="0" w:afterAutospacing="0"/>
        <w:ind w:left="9781" w:hanging="567"/>
        <w:jc w:val="right"/>
        <w:rPr>
          <w:sz w:val="28"/>
          <w:szCs w:val="28"/>
        </w:rPr>
      </w:pPr>
      <w:bookmarkStart w:id="13" w:name="_Toc59541930"/>
      <w:r w:rsidRPr="004F5F6F">
        <w:rPr>
          <w:sz w:val="28"/>
          <w:szCs w:val="28"/>
          <w:lang w:eastAsia="en-US"/>
        </w:rPr>
        <w:lastRenderedPageBreak/>
        <w:t xml:space="preserve">Приложение </w:t>
      </w:r>
      <w:r w:rsidR="00620CD3">
        <w:rPr>
          <w:sz w:val="28"/>
          <w:szCs w:val="28"/>
          <w:lang w:eastAsia="en-US"/>
        </w:rPr>
        <w:t>3</w:t>
      </w:r>
      <w:bookmarkEnd w:id="13"/>
    </w:p>
    <w:p w:rsidR="00680F88" w:rsidRPr="004F5F6F" w:rsidRDefault="00680F88" w:rsidP="0095469C">
      <w:pPr>
        <w:widowControl w:val="0"/>
        <w:tabs>
          <w:tab w:val="left" w:pos="284"/>
          <w:tab w:val="left" w:pos="1276"/>
        </w:tabs>
        <w:spacing w:line="240" w:lineRule="auto"/>
        <w:ind w:left="9781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5F6F">
        <w:rPr>
          <w:rFonts w:ascii="Times New Roman" w:hAnsi="Times New Roman" w:cs="Times New Roman"/>
          <w:sz w:val="28"/>
          <w:szCs w:val="28"/>
          <w:lang w:eastAsia="en-US"/>
        </w:rPr>
        <w:t>к Стандарту внешнего государственного</w:t>
      </w:r>
    </w:p>
    <w:p w:rsidR="00680F88" w:rsidRPr="004F5F6F" w:rsidRDefault="00680F88" w:rsidP="0095469C">
      <w:pPr>
        <w:widowControl w:val="0"/>
        <w:tabs>
          <w:tab w:val="left" w:pos="284"/>
          <w:tab w:val="left" w:pos="1276"/>
        </w:tabs>
        <w:spacing w:line="240" w:lineRule="auto"/>
        <w:ind w:left="9781" w:hanging="567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F5F6F">
        <w:rPr>
          <w:rFonts w:ascii="Times New Roman" w:hAnsi="Times New Roman" w:cs="Times New Roman"/>
          <w:sz w:val="28"/>
          <w:szCs w:val="28"/>
          <w:lang w:eastAsia="en-US"/>
        </w:rPr>
        <w:t xml:space="preserve">финансового контроля </w:t>
      </w:r>
      <w:r w:rsidRPr="004F5F6F">
        <w:rPr>
          <w:rFonts w:ascii="Times New Roman" w:hAnsi="Times New Roman" w:cs="Times New Roman"/>
          <w:spacing w:val="-3"/>
          <w:sz w:val="28"/>
          <w:szCs w:val="28"/>
        </w:rPr>
        <w:t xml:space="preserve">СФК 21 «Проведение </w:t>
      </w:r>
      <w:r w:rsidRPr="004F5F6F">
        <w:rPr>
          <w:rFonts w:ascii="Times New Roman" w:hAnsi="Times New Roman" w:cs="Times New Roman"/>
          <w:spacing w:val="-1"/>
          <w:sz w:val="28"/>
          <w:szCs w:val="28"/>
        </w:rPr>
        <w:t>аудита в сфере закупок»</w:t>
      </w:r>
    </w:p>
    <w:p w:rsidR="00680F88" w:rsidRPr="004F5F6F" w:rsidRDefault="00680F88" w:rsidP="0095469C">
      <w:pPr>
        <w:widowControl w:val="0"/>
        <w:tabs>
          <w:tab w:val="left" w:pos="284"/>
          <w:tab w:val="left" w:pos="1276"/>
        </w:tabs>
        <w:spacing w:line="240" w:lineRule="auto"/>
        <w:ind w:left="9781" w:hanging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5F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80F88" w:rsidRPr="004F5F6F" w:rsidRDefault="00680F88" w:rsidP="0095469C">
      <w:pPr>
        <w:widowControl w:val="0"/>
        <w:tabs>
          <w:tab w:val="left" w:pos="284"/>
        </w:tabs>
        <w:spacing w:before="280" w:after="28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80F88" w:rsidRPr="004F5F6F" w:rsidRDefault="00680F88" w:rsidP="009546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F6F">
        <w:rPr>
          <w:rFonts w:ascii="Times New Roman" w:eastAsia="Calibri" w:hAnsi="Times New Roman" w:cs="Times New Roman"/>
          <w:b/>
          <w:sz w:val="28"/>
          <w:szCs w:val="28"/>
        </w:rPr>
        <w:t>Сведения о результатах контрольных (экспертно-аналитических) мероприя</w:t>
      </w:r>
      <w:r w:rsidR="00EA3A33">
        <w:rPr>
          <w:rFonts w:ascii="Times New Roman" w:eastAsia="Calibri" w:hAnsi="Times New Roman" w:cs="Times New Roman"/>
          <w:b/>
          <w:sz w:val="28"/>
          <w:szCs w:val="28"/>
        </w:rPr>
        <w:t>тий, про</w:t>
      </w:r>
      <w:r w:rsidR="009A3B45">
        <w:rPr>
          <w:rFonts w:ascii="Times New Roman" w:eastAsia="Calibri" w:hAnsi="Times New Roman" w:cs="Times New Roman"/>
          <w:b/>
          <w:sz w:val="28"/>
          <w:szCs w:val="28"/>
        </w:rPr>
        <w:t xml:space="preserve">веденных </w:t>
      </w:r>
      <w:proofErr w:type="spellStart"/>
      <w:r w:rsidR="009A3B45">
        <w:rPr>
          <w:rFonts w:ascii="Times New Roman" w:eastAsia="Calibri" w:hAnsi="Times New Roman" w:cs="Times New Roman"/>
          <w:b/>
          <w:sz w:val="28"/>
          <w:szCs w:val="28"/>
        </w:rPr>
        <w:t>контрольно</w:t>
      </w:r>
      <w:proofErr w:type="spellEnd"/>
      <w:r w:rsidR="009A3B45">
        <w:rPr>
          <w:rFonts w:ascii="Times New Roman" w:eastAsia="Calibri" w:hAnsi="Times New Roman" w:cs="Times New Roman"/>
          <w:b/>
          <w:sz w:val="28"/>
          <w:szCs w:val="28"/>
        </w:rPr>
        <w:t xml:space="preserve"> - счетной  </w:t>
      </w:r>
      <w:r w:rsidR="00EA3A33">
        <w:rPr>
          <w:rFonts w:ascii="Times New Roman" w:eastAsia="Calibri" w:hAnsi="Times New Roman" w:cs="Times New Roman"/>
          <w:b/>
          <w:sz w:val="28"/>
          <w:szCs w:val="28"/>
        </w:rPr>
        <w:t>комиссией МО Каменский район</w:t>
      </w:r>
      <w:r w:rsidRPr="004F5F6F">
        <w:rPr>
          <w:rFonts w:ascii="Times New Roman" w:eastAsia="Calibri" w:hAnsi="Times New Roman" w:cs="Times New Roman"/>
          <w:b/>
          <w:sz w:val="28"/>
          <w:szCs w:val="28"/>
        </w:rPr>
        <w:t xml:space="preserve"> в 20__ году, в </w:t>
      </w:r>
      <w:proofErr w:type="gramStart"/>
      <w:r w:rsidRPr="004F5F6F">
        <w:rPr>
          <w:rFonts w:ascii="Times New Roman" w:eastAsia="Calibri" w:hAnsi="Times New Roman" w:cs="Times New Roman"/>
          <w:b/>
          <w:sz w:val="28"/>
          <w:szCs w:val="28"/>
        </w:rPr>
        <w:t>рамках</w:t>
      </w:r>
      <w:proofErr w:type="gramEnd"/>
      <w:r w:rsidRPr="004F5F6F">
        <w:rPr>
          <w:rFonts w:ascii="Times New Roman" w:eastAsia="Calibri" w:hAnsi="Times New Roman" w:cs="Times New Roman"/>
          <w:b/>
          <w:sz w:val="28"/>
          <w:szCs w:val="28"/>
        </w:rPr>
        <w:t xml:space="preserve"> которых проводился аудит в сфере закупок </w:t>
      </w:r>
    </w:p>
    <w:p w:rsidR="00680F88" w:rsidRPr="004F5F6F" w:rsidRDefault="00680F88" w:rsidP="0095469C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80F88" w:rsidRPr="004F5F6F" w:rsidRDefault="00680F88" w:rsidP="009546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F6F">
        <w:rPr>
          <w:rFonts w:ascii="Times New Roman" w:eastAsia="Calibri" w:hAnsi="Times New Roman" w:cs="Times New Roman"/>
          <w:b/>
          <w:sz w:val="28"/>
          <w:szCs w:val="28"/>
        </w:rPr>
        <w:t>1. Общие сведения о результатах проведенных мероприятий</w:t>
      </w:r>
    </w:p>
    <w:tbl>
      <w:tblPr>
        <w:tblW w:w="14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7505"/>
        <w:gridCol w:w="7"/>
        <w:gridCol w:w="6379"/>
      </w:tblGrid>
      <w:tr w:rsidR="00680F88" w:rsidRPr="004F5F6F" w:rsidTr="00680F88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характеристика мероприятий </w:t>
            </w:r>
          </w:p>
        </w:tc>
      </w:tr>
      <w:tr w:rsidR="00680F88" w:rsidRPr="004F5F6F" w:rsidTr="00680F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контрольных и экспертно-аналитических мероприятий, в рамках которых проводился аудит в сфере закупок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количество проведенных мероприятий</w:t>
            </w:r>
          </w:p>
        </w:tc>
      </w:tr>
      <w:tr w:rsidR="00680F88" w:rsidRPr="004F5F6F" w:rsidTr="00680F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</w:t>
            </w:r>
            <w:r w:rsidRPr="004F5F6F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объектов, </w:t>
            </w: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на которых проводился аудит в сфере закупок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количество проверенных объектов</w:t>
            </w:r>
          </w:p>
        </w:tc>
      </w:tr>
      <w:tr w:rsidR="00680F88" w:rsidRPr="004F5F6F" w:rsidTr="00680F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80F88" w:rsidRPr="004F5F6F" w:rsidTr="00680F88">
        <w:trPr>
          <w:trHeight w:val="4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EA3A33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 заказчиков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количество проверенных объектов</w:t>
            </w:r>
          </w:p>
        </w:tc>
      </w:tr>
      <w:tr w:rsidR="00680F88" w:rsidRPr="004F5F6F" w:rsidTr="00680F88">
        <w:trPr>
          <w:trHeight w:val="433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Выявленные нарушения в сфере закупок 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и сумма нарушений законодательства о контрактной системе, выявленных при аудите в сфере закупок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в части проверки: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организации закупок</w:t>
            </w:r>
          </w:p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планирования закупок </w:t>
            </w:r>
          </w:p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( план-график закупок, обоснование закупки)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документации (извещения) о закупках</w:t>
            </w:r>
          </w:p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преимущества отдельным участникам закупок) 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заключенных контрактов</w:t>
            </w:r>
          </w:p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(соответствие контракта документации и предложению участника, сроки заключения контракта, обеспечение </w:t>
            </w:r>
            <w:r w:rsidRPr="004F5F6F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lastRenderedPageBreak/>
              <w:t>исполнение контракта)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z w:val="28"/>
                <w:szCs w:val="28"/>
              </w:rPr>
              <w:t>закупок у единственного поставщика, подрядчика, исполнителя</w:t>
            </w:r>
          </w:p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i/>
                <w:sz w:val="28"/>
                <w:szCs w:val="28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z w:val="28"/>
                <w:szCs w:val="28"/>
              </w:rPr>
              <w:t>процедур закупок</w:t>
            </w:r>
          </w:p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i/>
                <w:sz w:val="28"/>
                <w:szCs w:val="28"/>
              </w:rPr>
              <w:t>(обеспечение заявок, антидемпинговые меры, протоколы)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z w:val="28"/>
                <w:szCs w:val="28"/>
              </w:rPr>
              <w:t>исполнения контракта</w:t>
            </w:r>
          </w:p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i/>
                <w:sz w:val="28"/>
                <w:szCs w:val="28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z w:val="28"/>
                <w:szCs w:val="28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z w:val="28"/>
                <w:szCs w:val="28"/>
              </w:rPr>
              <w:t>иных нарушений, связанных с проведением закупок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(3 показателя через дробь)</w:t>
            </w:r>
          </w:p>
        </w:tc>
      </w:tr>
      <w:tr w:rsidR="00680F88" w:rsidRPr="004F5F6F" w:rsidTr="00680F88">
        <w:trPr>
          <w:trHeight w:val="625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Результаты аудита закупок</w:t>
            </w:r>
          </w:p>
        </w:tc>
      </w:tr>
      <w:tr w:rsidR="00680F88" w:rsidRPr="004F5F6F" w:rsidTr="00680F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Общее количество представлений/предписаний, направленных по результатам </w:t>
            </w:r>
            <w:r w:rsidRPr="004F5F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контрольных мероприятий по итогам аудита в сфере закупок 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количество направленных представлений/предписаний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(через дробь)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Указываются представления и предписания, в которых имеются факты нарушения законодательства о контрактной системе</w:t>
            </w:r>
          </w:p>
        </w:tc>
      </w:tr>
      <w:tr w:rsidR="00680F88" w:rsidRPr="004F5F6F" w:rsidTr="00680F88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Общее количество обращений, направленных в правоохранительные органы</w:t>
            </w:r>
            <w:r w:rsidRPr="004F5F6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по результатам </w:t>
            </w:r>
            <w:r w:rsidRPr="004F5F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контрольных мероприятий по итогам аудита в сфере закупок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количество направленных обращений в правоохранительные органы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Указываются обращения, в которых в том числе имеются факты нарушения законодательства о контрактной системе</w:t>
            </w:r>
          </w:p>
        </w:tc>
      </w:tr>
      <w:tr w:rsidR="00680F88" w:rsidRPr="004F5F6F" w:rsidTr="00680F88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Общее количество обращений, направленных в контрольные органы в сфере закупок по результатам контрольных мероприятий по итогам аудита в сфере закупок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Указывается количество направленных обращений в контрольные органы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Указываются только обращения,</w:t>
            </w:r>
          </w:p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которых имеются факты нарушения законодательства о контрактной системе</w:t>
            </w:r>
          </w:p>
        </w:tc>
      </w:tr>
      <w:tr w:rsidR="00680F88" w:rsidRPr="004F5F6F" w:rsidTr="00680F88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Принятые меры контрольным органом по результатам рассмотрения обращения счетной палатой Тульской области 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Указываются принятые контрольным органом меры по каждому направленному обращению </w:t>
            </w:r>
          </w:p>
        </w:tc>
      </w:tr>
      <w:tr w:rsidR="00680F88" w:rsidRPr="004F5F6F" w:rsidTr="00680F88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Общее количество административных и уголовных дел, возбужденных по результатам рассмотрения обращений счетной палатой Тульской области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Указывается общее количество возбужденных административных / уголовных дел (через дробь) по направленным обращениям </w:t>
            </w:r>
          </w:p>
        </w:tc>
      </w:tr>
      <w:tr w:rsidR="00680F88" w:rsidRPr="004F5F6F" w:rsidTr="00680F88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Установление причин нарушений в сфере закупок </w:t>
            </w:r>
          </w:p>
        </w:tc>
      </w:tr>
      <w:tr w:rsidR="00680F88" w:rsidRPr="004F5F6F" w:rsidTr="00680F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Наиболее характерные (типичные) нарушения, выявляемые счетной палатой Тульской области по итогам проведения аудита в сфере закупок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Указываются наиболее типичные выявляемые нарушения  в соответствии с «Классификатором нарушений», а также доля таких нарушений в общем количестве выявленных нарушений в сфере закупок</w:t>
            </w:r>
          </w:p>
        </w:tc>
      </w:tr>
      <w:tr w:rsidR="00680F88" w:rsidRPr="004F5F6F" w:rsidTr="00680F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sz w:val="28"/>
                <w:szCs w:val="28"/>
              </w:rPr>
              <w:t>Основные причины нарушений, выявленных  в ходе контрольных мероприятий в рамках аудита в сфере закупок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Указываются причины выявленных нарушений  </w:t>
            </w:r>
          </w:p>
        </w:tc>
      </w:tr>
      <w:tr w:rsidR="00680F88" w:rsidRPr="004F5F6F" w:rsidTr="00680F88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F6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Pr="004F5F6F">
              <w:rPr>
                <w:rStyle w:val="85pt0pt"/>
                <w:rFonts w:eastAsiaTheme="minorEastAsia"/>
                <w:b/>
                <w:color w:val="auto"/>
                <w:sz w:val="28"/>
                <w:szCs w:val="28"/>
              </w:rPr>
              <w:t xml:space="preserve"> по совершенствованию контрактной системы</w:t>
            </w:r>
          </w:p>
        </w:tc>
      </w:tr>
      <w:tr w:rsidR="00680F88" w:rsidRPr="004F5F6F" w:rsidTr="00680F88">
        <w:trPr>
          <w:trHeight w:val="1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F88" w:rsidRPr="004F5F6F" w:rsidRDefault="00680F88" w:rsidP="0095469C">
            <w:pPr>
              <w:spacing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4F5F6F">
              <w:rPr>
                <w:rStyle w:val="85pt0pt"/>
                <w:rFonts w:eastAsiaTheme="minorEastAsia"/>
                <w:color w:val="auto"/>
                <w:sz w:val="28"/>
                <w:szCs w:val="28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88" w:rsidRPr="004F5F6F" w:rsidRDefault="00680F88" w:rsidP="009546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5F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Формулируются предложения </w:t>
            </w:r>
            <w:r w:rsidRPr="004F5F6F">
              <w:rPr>
                <w:rStyle w:val="85pt0pt"/>
                <w:rFonts w:eastAsiaTheme="minorEastAsia"/>
                <w:i/>
                <w:color w:val="auto"/>
                <w:sz w:val="28"/>
                <w:szCs w:val="28"/>
              </w:rPr>
              <w:t>по совершенствованию контрактной системы</w:t>
            </w:r>
          </w:p>
        </w:tc>
      </w:tr>
    </w:tbl>
    <w:p w:rsidR="00E47C2A" w:rsidRDefault="00E47C2A" w:rsidP="00E47C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ADF" w:rsidRPr="000A3ADF" w:rsidRDefault="000A3ADF" w:rsidP="00E47C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AD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="00E47C2A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="00E47C2A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ADF">
        <w:rPr>
          <w:rFonts w:ascii="Times New Roman" w:hAnsi="Times New Roman" w:cs="Times New Roman"/>
          <w:b/>
          <w:sz w:val="28"/>
          <w:szCs w:val="28"/>
        </w:rPr>
        <w:t xml:space="preserve">счетной </w:t>
      </w:r>
      <w:r w:rsidR="009A3B45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E47C2A">
        <w:rPr>
          <w:rFonts w:ascii="Times New Roman" w:hAnsi="Times New Roman" w:cs="Times New Roman"/>
          <w:b/>
          <w:sz w:val="28"/>
          <w:szCs w:val="28"/>
        </w:rPr>
        <w:t>МО 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ADF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7C2A">
        <w:rPr>
          <w:rFonts w:ascii="Times New Roman" w:hAnsi="Times New Roman" w:cs="Times New Roman"/>
          <w:b/>
          <w:sz w:val="28"/>
          <w:szCs w:val="28"/>
        </w:rPr>
        <w:t xml:space="preserve">            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E47C2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sectPr w:rsidR="000A3ADF" w:rsidRPr="000A3ADF" w:rsidSect="004F5F6F">
      <w:headerReference w:type="default" r:id="rId11"/>
      <w:headerReference w:type="first" r:id="rId12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E1" w:rsidRDefault="00C648E1">
      <w:pPr>
        <w:spacing w:after="0" w:line="240" w:lineRule="auto"/>
      </w:pPr>
      <w:r>
        <w:separator/>
      </w:r>
    </w:p>
  </w:endnote>
  <w:endnote w:type="continuationSeparator" w:id="0">
    <w:p w:rsidR="00C648E1" w:rsidRDefault="00C6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E1" w:rsidRDefault="00C648E1">
      <w:pPr>
        <w:spacing w:after="0" w:line="240" w:lineRule="auto"/>
      </w:pPr>
      <w:r>
        <w:separator/>
      </w:r>
    </w:p>
  </w:footnote>
  <w:footnote w:type="continuationSeparator" w:id="0">
    <w:p w:rsidR="00C648E1" w:rsidRDefault="00C6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783910"/>
      <w:docPartObj>
        <w:docPartGallery w:val="Page Numbers (Top of Page)"/>
        <w:docPartUnique/>
      </w:docPartObj>
    </w:sdtPr>
    <w:sdtEndPr/>
    <w:sdtContent>
      <w:p w:rsidR="000A552F" w:rsidRDefault="000A55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2AD">
          <w:rPr>
            <w:noProof/>
          </w:rPr>
          <w:t>13</w:t>
        </w:r>
        <w:r>
          <w:fldChar w:fldCharType="end"/>
        </w:r>
      </w:p>
    </w:sdtContent>
  </w:sdt>
  <w:p w:rsidR="000A552F" w:rsidRDefault="000A552F">
    <w:pPr>
      <w:pStyle w:val="ac"/>
    </w:pPr>
  </w:p>
  <w:p w:rsidR="000A552F" w:rsidRDefault="000A55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2F" w:rsidRDefault="000A552F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0602AD">
      <w:rPr>
        <w:noProof/>
      </w:rPr>
      <w:t>17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2F" w:rsidRDefault="000A55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 w:hint="default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2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3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720"/>
      </w:pPr>
      <w:rPr>
        <w:rFonts w:hint="default"/>
      </w:rPr>
    </w:lvl>
  </w:abstractNum>
  <w:abstractNum w:abstractNumId="4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5">
    <w:nsid w:val="00000014"/>
    <w:multiLevelType w:val="singleLevel"/>
    <w:tmpl w:val="00000014"/>
    <w:name w:val="WW8Num26"/>
    <w:lvl w:ilvl="0">
      <w:start w:val="3"/>
      <w:numFmt w:val="decimal"/>
      <w:lvlText w:val="7.%1."/>
      <w:lvlJc w:val="left"/>
      <w:pPr>
        <w:tabs>
          <w:tab w:val="num" w:pos="494"/>
        </w:tabs>
        <w:ind w:left="0" w:firstLine="0"/>
      </w:pPr>
      <w:rPr>
        <w:rFonts w:ascii="Times New Roman" w:hAnsi="Times New Roman" w:cs="Times New Roman" w:hint="default"/>
        <w:szCs w:val="28"/>
        <w:lang w:eastAsia="en-US"/>
      </w:rPr>
    </w:lvl>
  </w:abstractNum>
  <w:abstractNum w:abstractNumId="6">
    <w:nsid w:val="00000015"/>
    <w:multiLevelType w:val="singleLevel"/>
    <w:tmpl w:val="0000001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7">
    <w:nsid w:val="00000016"/>
    <w:multiLevelType w:val="singleLevel"/>
    <w:tmpl w:val="00000016"/>
    <w:name w:val="WW8Num28"/>
    <w:lvl w:ilvl="0">
      <w:start w:val="3"/>
      <w:numFmt w:val="decimal"/>
      <w:lvlText w:val="3.%1."/>
      <w:lvlJc w:val="left"/>
      <w:pPr>
        <w:tabs>
          <w:tab w:val="num" w:pos="489"/>
        </w:tabs>
        <w:ind w:left="0" w:firstLine="0"/>
      </w:pPr>
      <w:rPr>
        <w:rFonts w:ascii="Times New Roman" w:hAnsi="Times New Roman" w:cs="Times New Roman" w:hint="default"/>
        <w:szCs w:val="28"/>
        <w:lang w:eastAsia="en-US"/>
      </w:rPr>
    </w:lvl>
  </w:abstractNum>
  <w:abstractNum w:abstractNumId="8">
    <w:nsid w:val="00000017"/>
    <w:multiLevelType w:val="singleLevel"/>
    <w:tmpl w:val="0000001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9">
    <w:nsid w:val="00D35A45"/>
    <w:multiLevelType w:val="multilevel"/>
    <w:tmpl w:val="E5E418BE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ascii="Times New Roman" w:hAnsi="Times New Roman" w:cs="Times New Roman" w:hint="default"/>
      </w:rPr>
    </w:lvl>
  </w:abstractNum>
  <w:abstractNum w:abstractNumId="10">
    <w:nsid w:val="048221D2"/>
    <w:multiLevelType w:val="hybridMultilevel"/>
    <w:tmpl w:val="453C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478"/>
    <w:multiLevelType w:val="multilevel"/>
    <w:tmpl w:val="E494BC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24C6461"/>
    <w:multiLevelType w:val="hybridMultilevel"/>
    <w:tmpl w:val="1E7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83AB1"/>
    <w:multiLevelType w:val="multilevel"/>
    <w:tmpl w:val="F92CA7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14">
    <w:nsid w:val="2A942C5D"/>
    <w:multiLevelType w:val="multilevel"/>
    <w:tmpl w:val="592A0B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BFA4144"/>
    <w:multiLevelType w:val="multilevel"/>
    <w:tmpl w:val="FE5EE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744655F"/>
    <w:multiLevelType w:val="hybridMultilevel"/>
    <w:tmpl w:val="DEDAFE90"/>
    <w:lvl w:ilvl="0" w:tplc="24FE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0E525E"/>
    <w:multiLevelType w:val="multilevel"/>
    <w:tmpl w:val="CA721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9C032F7"/>
    <w:multiLevelType w:val="multilevel"/>
    <w:tmpl w:val="4294B84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6B305998"/>
    <w:multiLevelType w:val="hybridMultilevel"/>
    <w:tmpl w:val="CB16CA4E"/>
    <w:lvl w:ilvl="0" w:tplc="95E635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A10A51"/>
    <w:multiLevelType w:val="multilevel"/>
    <w:tmpl w:val="FF8651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1F350DF"/>
    <w:multiLevelType w:val="multilevel"/>
    <w:tmpl w:val="68329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28773B3"/>
    <w:multiLevelType w:val="multilevel"/>
    <w:tmpl w:val="F940C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3"/>
  </w:num>
  <w:num w:numId="5">
    <w:abstractNumId w:val="19"/>
  </w:num>
  <w:num w:numId="6">
    <w:abstractNumId w:val="17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5"/>
  </w:num>
  <w:num w:numId="12">
    <w:abstractNumId w:val="20"/>
  </w:num>
  <w:num w:numId="13">
    <w:abstractNumId w:val="10"/>
  </w:num>
  <w:num w:numId="14">
    <w:abstractNumId w:val="21"/>
  </w:num>
  <w:num w:numId="15">
    <w:abstractNumId w:val="14"/>
  </w:num>
  <w:num w:numId="16">
    <w:abstractNumId w:val="0"/>
  </w:num>
  <w:num w:numId="17">
    <w:abstractNumId w:val="2"/>
  </w:num>
  <w:num w:numId="18">
    <w:abstractNumId w:val="3"/>
  </w:num>
  <w:num w:numId="19">
    <w:abstractNumId w:val="4"/>
  </w:num>
  <w:num w:numId="20">
    <w:abstractNumId w:val="9"/>
  </w:num>
  <w:num w:numId="21">
    <w:abstractNumId w:val="1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88"/>
    <w:rsid w:val="0005349D"/>
    <w:rsid w:val="000602AD"/>
    <w:rsid w:val="000734A3"/>
    <w:rsid w:val="0009461C"/>
    <w:rsid w:val="000A03E8"/>
    <w:rsid w:val="000A3ADF"/>
    <w:rsid w:val="000A45A9"/>
    <w:rsid w:val="000A552F"/>
    <w:rsid w:val="000E3542"/>
    <w:rsid w:val="00121C8C"/>
    <w:rsid w:val="001767FA"/>
    <w:rsid w:val="001D0672"/>
    <w:rsid w:val="001E46FD"/>
    <w:rsid w:val="00253B31"/>
    <w:rsid w:val="002963D8"/>
    <w:rsid w:val="002F084A"/>
    <w:rsid w:val="00313F62"/>
    <w:rsid w:val="00315C9D"/>
    <w:rsid w:val="00381149"/>
    <w:rsid w:val="00381DFC"/>
    <w:rsid w:val="003A0424"/>
    <w:rsid w:val="003A3FCF"/>
    <w:rsid w:val="003A4DE6"/>
    <w:rsid w:val="003C3ADA"/>
    <w:rsid w:val="003E58BB"/>
    <w:rsid w:val="003E7FE3"/>
    <w:rsid w:val="003F1CB1"/>
    <w:rsid w:val="00405730"/>
    <w:rsid w:val="00415126"/>
    <w:rsid w:val="00434347"/>
    <w:rsid w:val="0044229C"/>
    <w:rsid w:val="004550A3"/>
    <w:rsid w:val="004741A6"/>
    <w:rsid w:val="004C0484"/>
    <w:rsid w:val="004C0DEE"/>
    <w:rsid w:val="004E6733"/>
    <w:rsid w:val="004F5F6F"/>
    <w:rsid w:val="005076D0"/>
    <w:rsid w:val="00536330"/>
    <w:rsid w:val="00551637"/>
    <w:rsid w:val="00565290"/>
    <w:rsid w:val="005B3169"/>
    <w:rsid w:val="005C72F1"/>
    <w:rsid w:val="00620CD3"/>
    <w:rsid w:val="0062500E"/>
    <w:rsid w:val="00625C91"/>
    <w:rsid w:val="00637313"/>
    <w:rsid w:val="00645A53"/>
    <w:rsid w:val="00680F88"/>
    <w:rsid w:val="006927D6"/>
    <w:rsid w:val="00696C84"/>
    <w:rsid w:val="006A3360"/>
    <w:rsid w:val="006D0346"/>
    <w:rsid w:val="006D436B"/>
    <w:rsid w:val="006E7537"/>
    <w:rsid w:val="00726E56"/>
    <w:rsid w:val="007476D5"/>
    <w:rsid w:val="00792708"/>
    <w:rsid w:val="00822011"/>
    <w:rsid w:val="00855089"/>
    <w:rsid w:val="00865915"/>
    <w:rsid w:val="00886F73"/>
    <w:rsid w:val="00891F76"/>
    <w:rsid w:val="008D12EB"/>
    <w:rsid w:val="008D32AE"/>
    <w:rsid w:val="008E2194"/>
    <w:rsid w:val="008E327E"/>
    <w:rsid w:val="008E6EAB"/>
    <w:rsid w:val="008F3558"/>
    <w:rsid w:val="00923848"/>
    <w:rsid w:val="0092498D"/>
    <w:rsid w:val="00940888"/>
    <w:rsid w:val="0095469C"/>
    <w:rsid w:val="009813E8"/>
    <w:rsid w:val="00997FD3"/>
    <w:rsid w:val="009A3B45"/>
    <w:rsid w:val="009A3DBE"/>
    <w:rsid w:val="009D6645"/>
    <w:rsid w:val="00A101E0"/>
    <w:rsid w:val="00A1494E"/>
    <w:rsid w:val="00A264CA"/>
    <w:rsid w:val="00A43511"/>
    <w:rsid w:val="00AE68C1"/>
    <w:rsid w:val="00B02C05"/>
    <w:rsid w:val="00B22E97"/>
    <w:rsid w:val="00B52EAF"/>
    <w:rsid w:val="00B54C10"/>
    <w:rsid w:val="00B63C62"/>
    <w:rsid w:val="00BB4106"/>
    <w:rsid w:val="00BD605D"/>
    <w:rsid w:val="00C4163C"/>
    <w:rsid w:val="00C43116"/>
    <w:rsid w:val="00C4744B"/>
    <w:rsid w:val="00C648E1"/>
    <w:rsid w:val="00C6794F"/>
    <w:rsid w:val="00C8231C"/>
    <w:rsid w:val="00C84904"/>
    <w:rsid w:val="00CA409A"/>
    <w:rsid w:val="00CD2C76"/>
    <w:rsid w:val="00D2419F"/>
    <w:rsid w:val="00D405C3"/>
    <w:rsid w:val="00D43CE3"/>
    <w:rsid w:val="00D663C5"/>
    <w:rsid w:val="00D74017"/>
    <w:rsid w:val="00D908F4"/>
    <w:rsid w:val="00DC24CC"/>
    <w:rsid w:val="00E23798"/>
    <w:rsid w:val="00E47C2A"/>
    <w:rsid w:val="00E741ED"/>
    <w:rsid w:val="00EA3A33"/>
    <w:rsid w:val="00EB08C5"/>
    <w:rsid w:val="00ED13A7"/>
    <w:rsid w:val="00ED5B9E"/>
    <w:rsid w:val="00ED77C0"/>
    <w:rsid w:val="00F0004C"/>
    <w:rsid w:val="00F33ACC"/>
    <w:rsid w:val="00F52E0F"/>
    <w:rsid w:val="00F74BAC"/>
    <w:rsid w:val="00F751C3"/>
    <w:rsid w:val="00F96FCB"/>
    <w:rsid w:val="00FA1DEC"/>
    <w:rsid w:val="00FD411D"/>
    <w:rsid w:val="00FE4CFD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8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0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F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F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80F88"/>
    <w:pPr>
      <w:ind w:left="720"/>
      <w:contextualSpacing/>
    </w:pPr>
  </w:style>
  <w:style w:type="paragraph" w:customStyle="1" w:styleId="ConsPlusNormal">
    <w:name w:val="ConsPlusNormal"/>
    <w:rsid w:val="00680F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680F8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0F88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0F8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0F88"/>
    <w:rPr>
      <w:rFonts w:eastAsiaTheme="minorEastAsia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680F8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68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rsid w:val="00680F88"/>
    <w:rPr>
      <w:rFonts w:eastAsiaTheme="minorEastAsia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680F88"/>
    <w:pPr>
      <w:spacing w:after="0" w:line="240" w:lineRule="auto"/>
    </w:pPr>
    <w:rPr>
      <w:sz w:val="20"/>
      <w:szCs w:val="20"/>
    </w:rPr>
  </w:style>
  <w:style w:type="paragraph" w:styleId="ac">
    <w:name w:val="header"/>
    <w:basedOn w:val="a"/>
    <w:link w:val="ad"/>
    <w:unhideWhenUsed/>
    <w:rsid w:val="0068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0F8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8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0F88"/>
    <w:rPr>
      <w:rFonts w:eastAsiaTheme="minorEastAsia"/>
      <w:lang w:eastAsia="ru-RU"/>
    </w:rPr>
  </w:style>
  <w:style w:type="character" w:customStyle="1" w:styleId="31">
    <w:name w:val="Основной текст 3 Знак"/>
    <w:link w:val="32"/>
    <w:rsid w:val="00680F88"/>
    <w:rPr>
      <w:rFonts w:ascii="Arial" w:hAnsi="Arial" w:cs="Arial"/>
      <w:sz w:val="24"/>
      <w:szCs w:val="24"/>
      <w:lang w:eastAsia="ar-SA"/>
    </w:rPr>
  </w:style>
  <w:style w:type="paragraph" w:styleId="32">
    <w:name w:val="Body Text 3"/>
    <w:basedOn w:val="a"/>
    <w:link w:val="31"/>
    <w:rsid w:val="00680F88"/>
    <w:pPr>
      <w:spacing w:after="120" w:line="240" w:lineRule="auto"/>
    </w:pPr>
    <w:rPr>
      <w:rFonts w:ascii="Arial" w:eastAsiaTheme="minorHAnsi" w:hAnsi="Arial" w:cs="Arial"/>
      <w:sz w:val="24"/>
      <w:szCs w:val="24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680F88"/>
    <w:rPr>
      <w:rFonts w:eastAsiaTheme="minorEastAsi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unhideWhenUsed/>
    <w:rsid w:val="00680F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8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680F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8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680F8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80F88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5C72F1"/>
    <w:pPr>
      <w:tabs>
        <w:tab w:val="left" w:pos="0"/>
        <w:tab w:val="right" w:leader="dot" w:pos="9627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0F88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680F88"/>
    <w:rPr>
      <w:color w:val="0563C1" w:themeColor="hyperlink"/>
      <w:u w:val="single"/>
    </w:rPr>
  </w:style>
  <w:style w:type="character" w:customStyle="1" w:styleId="85pt0pt">
    <w:name w:val="Основной текст + 8;5 pt;Интервал 0 pt"/>
    <w:rsid w:val="00680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styleId="af6">
    <w:name w:val="Title"/>
    <w:basedOn w:val="a"/>
    <w:link w:val="af7"/>
    <w:qFormat/>
    <w:rsid w:val="00620C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620C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8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0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F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F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80F88"/>
    <w:pPr>
      <w:ind w:left="720"/>
      <w:contextualSpacing/>
    </w:pPr>
  </w:style>
  <w:style w:type="paragraph" w:customStyle="1" w:styleId="ConsPlusNormal">
    <w:name w:val="ConsPlusNormal"/>
    <w:rsid w:val="00680F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680F8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0F88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0F8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0F88"/>
    <w:rPr>
      <w:rFonts w:eastAsiaTheme="minorEastAsia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680F8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68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rsid w:val="00680F88"/>
    <w:rPr>
      <w:rFonts w:eastAsiaTheme="minorEastAsia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680F88"/>
    <w:pPr>
      <w:spacing w:after="0" w:line="240" w:lineRule="auto"/>
    </w:pPr>
    <w:rPr>
      <w:sz w:val="20"/>
      <w:szCs w:val="20"/>
    </w:rPr>
  </w:style>
  <w:style w:type="paragraph" w:styleId="ac">
    <w:name w:val="header"/>
    <w:basedOn w:val="a"/>
    <w:link w:val="ad"/>
    <w:unhideWhenUsed/>
    <w:rsid w:val="0068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0F8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8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0F88"/>
    <w:rPr>
      <w:rFonts w:eastAsiaTheme="minorEastAsia"/>
      <w:lang w:eastAsia="ru-RU"/>
    </w:rPr>
  </w:style>
  <w:style w:type="character" w:customStyle="1" w:styleId="31">
    <w:name w:val="Основной текст 3 Знак"/>
    <w:link w:val="32"/>
    <w:rsid w:val="00680F88"/>
    <w:rPr>
      <w:rFonts w:ascii="Arial" w:hAnsi="Arial" w:cs="Arial"/>
      <w:sz w:val="24"/>
      <w:szCs w:val="24"/>
      <w:lang w:eastAsia="ar-SA"/>
    </w:rPr>
  </w:style>
  <w:style w:type="paragraph" w:styleId="32">
    <w:name w:val="Body Text 3"/>
    <w:basedOn w:val="a"/>
    <w:link w:val="31"/>
    <w:rsid w:val="00680F88"/>
    <w:pPr>
      <w:spacing w:after="120" w:line="240" w:lineRule="auto"/>
    </w:pPr>
    <w:rPr>
      <w:rFonts w:ascii="Arial" w:eastAsiaTheme="minorHAnsi" w:hAnsi="Arial" w:cs="Arial"/>
      <w:sz w:val="24"/>
      <w:szCs w:val="24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680F88"/>
    <w:rPr>
      <w:rFonts w:eastAsiaTheme="minorEastAsi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unhideWhenUsed/>
    <w:rsid w:val="00680F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8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680F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8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680F8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80F88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5C72F1"/>
    <w:pPr>
      <w:tabs>
        <w:tab w:val="left" w:pos="0"/>
        <w:tab w:val="right" w:leader="dot" w:pos="9627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0F88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680F88"/>
    <w:rPr>
      <w:color w:val="0563C1" w:themeColor="hyperlink"/>
      <w:u w:val="single"/>
    </w:rPr>
  </w:style>
  <w:style w:type="character" w:customStyle="1" w:styleId="85pt0pt">
    <w:name w:val="Основной текст + 8;5 pt;Интервал 0 pt"/>
    <w:rsid w:val="00680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styleId="af6">
    <w:name w:val="Title"/>
    <w:basedOn w:val="a"/>
    <w:link w:val="af7"/>
    <w:qFormat/>
    <w:rsid w:val="00620C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620C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671F96BA7F66FB9C6A7A9CE2D4A0FD19E54274083C796C9E38128AAA37ADFD685A78BD9CDFFED32AAA0A9F90F9DD4237FE12E7647ED86o41D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0A4324C5BB96FB9D5AE40DDDAE0594D6586A67018982B1E28C0B96B0018DD9C0BAF9CAFBAF996CgC55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42</Pages>
  <Words>9046</Words>
  <Characters>51567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Инюшина Рената Александровна</dc:creator>
  <cp:keywords/>
  <dc:description/>
  <cp:lastModifiedBy>a1</cp:lastModifiedBy>
  <cp:revision>17</cp:revision>
  <cp:lastPrinted>2021-01-29T08:36:00Z</cp:lastPrinted>
  <dcterms:created xsi:type="dcterms:W3CDTF">2021-01-29T12:49:00Z</dcterms:created>
  <dcterms:modified xsi:type="dcterms:W3CDTF">2021-03-30T08:27:00Z</dcterms:modified>
</cp:coreProperties>
</file>