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jc w:val="center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b/>
          <w:bCs/>
          <w:color w:val="333333"/>
          <w:sz w:val="28"/>
          <w:szCs w:val="28"/>
        </w:rPr>
        <w:t>Информация для собственников, землепользователей, землевладельцев и арендаторов земельных участков сельскохозяйственного назначения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17 декабря 2020 года Тульской областной Думой  принят Закон области № 112-ЗТО «О внесении изменений в Закон Тульской области «Об обеспечении плодородия земель сельскохозяйственного назначения в Тульской области».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Законом области собственникам, землепользователям, землевладельцам и арендаторам земельных участков сельскохозяйственного назначения предоставляется право проводить почвенные, геоботанические и другие обследования земель сельскохозяйственного назначения, наряду с проведением обязательных мероприятий, предусмотренных Федеральным законом «О государственном регулировании обеспечения плодородия земель сельскохозяйственного назначения».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Кроме того, на указанных лиц возлагаются обязанности обеспечения проведения мероприятий по воспроизводству плодородия земель сельскохозяйственного назначения (в соответствии с планом, составленным согласно Федеральному закону «О государственном регулировании обеспечения плодородия земель сельскохозяйственного назначения»); соблюдения норм и правил в области обеспечения плодородия земель сельскохозяйственного назначения; обеспечения доступа к земельным участкам представителям соответствующих федеральных учреждений, при проведении ими почвенных, геоботанических и других обследований указанных земель.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ЗАКОН ТУЛЬСКОЙ ОБЛАСТИ от 27 апреля 2017 года N 24-ЗТО Об обеспечении плодородия земель сельскохозяйственного назначения в Тульской област</w:t>
      </w:r>
      <w:proofErr w:type="gramStart"/>
      <w:r w:rsidRPr="00547F4D">
        <w:rPr>
          <w:rFonts w:ascii="PT Astra Serif" w:hAnsi="PT Astra Serif" w:cs="Helvetica"/>
          <w:color w:val="333333"/>
          <w:sz w:val="28"/>
          <w:szCs w:val="28"/>
        </w:rPr>
        <w:t>и(</w:t>
      </w:r>
      <w:proofErr w:type="gramEnd"/>
      <w:r w:rsidRPr="00547F4D">
        <w:rPr>
          <w:rFonts w:ascii="PT Astra Serif" w:hAnsi="PT Astra Serif" w:cs="Helvetica"/>
          <w:color w:val="333333"/>
          <w:sz w:val="28"/>
          <w:szCs w:val="28"/>
        </w:rPr>
        <w:t>с изменениями на 18 декабря 2020 года) (в ред. </w:t>
      </w:r>
      <w:hyperlink r:id="rId5" w:history="1">
        <w:r w:rsidRPr="00547F4D">
          <w:rPr>
            <w:rStyle w:val="a3"/>
            <w:rFonts w:ascii="PT Astra Serif" w:hAnsi="PT Astra Serif" w:cs="Helvetica"/>
            <w:color w:val="428BCA"/>
            <w:sz w:val="28"/>
            <w:szCs w:val="28"/>
            <w:u w:val="none"/>
          </w:rPr>
          <w:t>Закона Тульской области от 18.12.2020 N 112-ЗТО</w:t>
        </w:r>
      </w:hyperlink>
      <w:r w:rsidRPr="00547F4D">
        <w:rPr>
          <w:rFonts w:ascii="PT Astra Serif" w:hAnsi="PT Astra Serif" w:cs="Helvetica"/>
          <w:color w:val="333333"/>
          <w:sz w:val="28"/>
          <w:szCs w:val="28"/>
        </w:rPr>
        <w:t>)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jc w:val="center"/>
        <w:rPr>
          <w:rFonts w:ascii="PT Astra Serif" w:hAnsi="PT Astra Serif" w:cs="Helvetica"/>
          <w:b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b/>
          <w:color w:val="333333"/>
          <w:sz w:val="28"/>
          <w:szCs w:val="28"/>
        </w:rPr>
        <w:t>Информация для граждан, использующих земельные участки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 В соответствии со ст. 65 Земельного кодекса РФ использование земли в Российской Федерации является платным. Формами платы за использование земли являются земельный налог и арендная плата. В связи с чем, земельные участки, используемые гражданами  и юридическими лицами, подлежат оформлению и должны быть поставлены на государственный кадастровый учет.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Администрацией 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>муниципального образования Каменский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 район в рамках муниципального земельного контроля проводятся проверки по выявлению 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lastRenderedPageBreak/>
        <w:t>земельных участков, используемых с нарушениями действующего земельного законодательства.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Административным кодексом РФ предусмотрены штрафные санкции за нарушения вышеуказанного законодательства, а именно: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 ст. 7.1 КоАП РФ за самовольное занятие земельного участка для граждан предусмотрен штраф в размере от 1% до 1,5% кадастровой стоимости земельного участка, но не менее 5 тыс. рублей. </w:t>
      </w:r>
      <w:proofErr w:type="gramStart"/>
      <w:r w:rsidRPr="00547F4D">
        <w:rPr>
          <w:rFonts w:ascii="PT Astra Serif" w:hAnsi="PT Astra Serif" w:cs="Helvetica"/>
          <w:color w:val="333333"/>
          <w:sz w:val="28"/>
          <w:szCs w:val="28"/>
        </w:rPr>
        <w:t>В случае если не определена кадастровая стоимость земельного участка, для граждан предусмотрен штраф от 5 тыс. до 10 тыс. рублей;</w:t>
      </w:r>
      <w:proofErr w:type="gramEnd"/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 ст. 8.8 КоАП РФ за использование земельного участка  не по целевому назначению для граждан предусмотрен штраф в размере от 0,5% до 1% кадастровой стоимости участка, но не менее 10 тыс. рублей. </w:t>
      </w:r>
      <w:proofErr w:type="gramStart"/>
      <w:r w:rsidRPr="00547F4D">
        <w:rPr>
          <w:rFonts w:ascii="PT Astra Serif" w:hAnsi="PT Astra Serif" w:cs="Helvetica"/>
          <w:color w:val="333333"/>
          <w:sz w:val="28"/>
          <w:szCs w:val="28"/>
        </w:rPr>
        <w:t>В случае если не определена кадастровая стоимость земельного участка, для граждан предусмотрен штраф в размере от 10 тыс. до 20 тыс. рублей;</w:t>
      </w:r>
      <w:proofErr w:type="gramEnd"/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неиспользование земельного участка, предназначенного для жилищного или иного строительства, садоводства, огородничества, влечет наложение административного штрафа на граждан в размере от 1% до 1,5 % кадастровой стоимости земельного участка, но не менее 20 тыс. рублей. В случае если не определена кадастровая стоимость земельного участка, для граждан предусмотрен штраф в размере от 20 тыс. до 50 тыс. рублей;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Во избежание административных наказаний рекомендуем привести границы используемых земельных участков в соответствие с правоустанавливающими документами, в случае отсутствия оформленных прав на земельный участок принять меры по их оформлению. Оформлению подлежат все используемые земельные участки, в том числе приусадебные земельные участки, огороды, земельные участки, занятые гаражами, хозяйственными постройками и иными объектами.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>         Также с 1 января 2018 года вступил в силу запрет на распоряжение участками, в отношении которых не была проведена процедура обязательного межевания. И с марта 2018 года сделки с такими участками (продажа, дарение, завещание и т.д.) запрещены, независимо от того есть ли у владельца свидетельство или нет.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За разъяснениями по вопросам оформления земельных участков можно обратиться в администрацию муниципального образования 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>Каменский район (с. Архангельское</w:t>
      </w:r>
      <w:proofErr w:type="gramStart"/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 ,</w:t>
      </w:r>
      <w:proofErr w:type="gramEnd"/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 ул. Тихомирова 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>, д. 3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>6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, тел. 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>2-11-50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>)</w:t>
      </w:r>
    </w:p>
    <w:p w:rsidR="00547F4D" w:rsidRPr="00547F4D" w:rsidRDefault="00547F4D" w:rsidP="00547F4D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47F4D">
        <w:rPr>
          <w:rFonts w:ascii="PT Astra Serif" w:hAnsi="PT Astra Serif" w:cs="Helvetica"/>
          <w:color w:val="333333"/>
          <w:sz w:val="28"/>
          <w:szCs w:val="28"/>
        </w:rPr>
        <w:t xml:space="preserve">    Администрация муниципального образования </w:t>
      </w:r>
      <w:r w:rsidRPr="00547F4D">
        <w:rPr>
          <w:rFonts w:ascii="PT Astra Serif" w:hAnsi="PT Astra Serif" w:cs="Helvetica"/>
          <w:color w:val="333333"/>
          <w:sz w:val="28"/>
          <w:szCs w:val="28"/>
        </w:rPr>
        <w:t>Каменский район.</w:t>
      </w:r>
      <w:bookmarkStart w:id="0" w:name="_GoBack"/>
      <w:bookmarkEnd w:id="0"/>
    </w:p>
    <w:sectPr w:rsidR="00547F4D" w:rsidRPr="0054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43"/>
    <w:rsid w:val="00547F4D"/>
    <w:rsid w:val="007C6943"/>
    <w:rsid w:val="009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F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F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71038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2</cp:revision>
  <dcterms:created xsi:type="dcterms:W3CDTF">2023-02-01T06:21:00Z</dcterms:created>
  <dcterms:modified xsi:type="dcterms:W3CDTF">2023-02-01T06:25:00Z</dcterms:modified>
</cp:coreProperties>
</file>