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5C" w:rsidRDefault="001A775C" w:rsidP="001A775C">
      <w:pPr>
        <w:pStyle w:val="Default"/>
        <w:rPr>
          <w:rFonts w:eastAsia="Calibri"/>
          <w:b/>
          <w:bCs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ПО ГЕОГРАФИИ</w:t>
      </w: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1A775C" w:rsidRDefault="001A775C" w:rsidP="001A775C">
      <w:pPr>
        <w:pStyle w:val="Default"/>
        <w:jc w:val="center"/>
        <w:rPr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ВЫПОЛНЕННЫХ ОЛИМПИАДНЫХ ЗАДАНИЙ ТЕОРЕТИЧЕСКОГО ТУРА</w:t>
      </w:r>
    </w:p>
    <w:p w:rsidR="001A775C" w:rsidRDefault="001A775C" w:rsidP="001A775C">
      <w:pPr>
        <w:pStyle w:val="Default"/>
        <w:jc w:val="center"/>
        <w:rPr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(7 класс)  школьного  этапа всероссийской олимпиады</w:t>
      </w:r>
    </w:p>
    <w:p w:rsidR="001A775C" w:rsidRDefault="001A775C" w:rsidP="001A775C">
      <w:pPr>
        <w:pStyle w:val="Default"/>
        <w:jc w:val="center"/>
        <w:rPr>
          <w:b/>
          <w:bCs/>
          <w:sz w:val="28"/>
          <w:szCs w:val="28"/>
        </w:rPr>
      </w:pPr>
    </w:p>
    <w:p w:rsidR="001A775C" w:rsidRDefault="001A775C" w:rsidP="001A775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географии</w:t>
      </w:r>
    </w:p>
    <w:p w:rsidR="001A775C" w:rsidRDefault="001A775C" w:rsidP="001A77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1A775C" w:rsidRDefault="001A775C" w:rsidP="001A775C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8"/>
          <w:szCs w:val="28"/>
        </w:rPr>
      </w:pPr>
    </w:p>
    <w:p w:rsidR="001A775C" w:rsidRDefault="001A775C" w:rsidP="001A775C">
      <w:pPr>
        <w:spacing w:after="0" w:line="240" w:lineRule="auto"/>
        <w:rPr>
          <w:b/>
          <w:bCs/>
          <w:sz w:val="23"/>
          <w:szCs w:val="23"/>
        </w:rPr>
      </w:pPr>
    </w:p>
    <w:p w:rsidR="001A775C" w:rsidRDefault="001A775C" w:rsidP="001A775C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Тестовой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тур </w:t>
      </w:r>
    </w:p>
    <w:p w:rsidR="001A775C" w:rsidRDefault="001A775C" w:rsidP="001A77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правильный ответ – 1 балл.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Максимум – 22 балла</w:t>
      </w:r>
    </w:p>
    <w:p w:rsidR="001A775C" w:rsidRPr="00AA5D07" w:rsidRDefault="001A775C" w:rsidP="001A775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2"/>
        <w:gridCol w:w="377"/>
        <w:gridCol w:w="429"/>
        <w:gridCol w:w="390"/>
        <w:gridCol w:w="354"/>
        <w:gridCol w:w="390"/>
        <w:gridCol w:w="355"/>
        <w:gridCol w:w="510"/>
        <w:gridCol w:w="439"/>
        <w:gridCol w:w="390"/>
        <w:gridCol w:w="468"/>
        <w:gridCol w:w="598"/>
        <w:gridCol w:w="456"/>
        <w:gridCol w:w="463"/>
        <w:gridCol w:w="482"/>
        <w:gridCol w:w="456"/>
        <w:gridCol w:w="456"/>
        <w:gridCol w:w="456"/>
        <w:gridCol w:w="456"/>
        <w:gridCol w:w="456"/>
        <w:gridCol w:w="456"/>
      </w:tblGrid>
      <w:tr w:rsidR="001A775C" w:rsidRPr="00AA5D07" w:rsidTr="005E4CF3">
        <w:tc>
          <w:tcPr>
            <w:tcW w:w="1077" w:type="dxa"/>
          </w:tcPr>
          <w:p w:rsidR="001A775C" w:rsidRPr="00AA5D07" w:rsidRDefault="001A775C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2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7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0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" w:type="dxa"/>
            <w:tcBorders>
              <w:right w:val="single" w:sz="4" w:space="0" w:color="auto"/>
            </w:tcBorders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A775C" w:rsidRPr="00AA5D07" w:rsidTr="005E4CF3">
        <w:trPr>
          <w:trHeight w:val="947"/>
        </w:trPr>
        <w:tc>
          <w:tcPr>
            <w:tcW w:w="1077" w:type="dxa"/>
          </w:tcPr>
          <w:p w:rsidR="001A775C" w:rsidRPr="00AA5D07" w:rsidRDefault="001A775C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12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2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52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4А 1Б </w:t>
            </w:r>
          </w:p>
          <w:p w:rsidR="001A775C" w:rsidRPr="00AA5D07" w:rsidRDefault="001A775C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</w:p>
        </w:tc>
        <w:tc>
          <w:tcPr>
            <w:tcW w:w="507" w:type="dxa"/>
          </w:tcPr>
          <w:p w:rsidR="001A775C" w:rsidRPr="00AA5D07" w:rsidRDefault="001A775C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3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81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5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70" w:type="dxa"/>
          </w:tcPr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10" w:type="dxa"/>
            <w:tcBorders>
              <w:right w:val="single" w:sz="4" w:space="0" w:color="auto"/>
            </w:tcBorders>
          </w:tcPr>
          <w:p w:rsidR="001A775C" w:rsidRPr="00AA5D07" w:rsidRDefault="001A775C" w:rsidP="005E4C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</w:p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1A775C" w:rsidRPr="00AA5D07" w:rsidRDefault="001A775C" w:rsidP="005E4CF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56" w:type="dxa"/>
            <w:tcBorders>
              <w:left w:val="single" w:sz="4" w:space="0" w:color="auto"/>
              <w:right w:val="single" w:sz="4" w:space="0" w:color="auto"/>
            </w:tcBorders>
          </w:tcPr>
          <w:p w:rsidR="001A775C" w:rsidRPr="00AA5D07" w:rsidRDefault="001A775C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1A775C" w:rsidRPr="00AA5D07" w:rsidRDefault="001A775C" w:rsidP="005E4C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1A775C" w:rsidRPr="00AA5D07" w:rsidRDefault="001A775C" w:rsidP="001A775C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A775C" w:rsidRPr="001A775C" w:rsidRDefault="001A775C" w:rsidP="001A775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75C">
        <w:rPr>
          <w:rFonts w:ascii="Times New Roman" w:hAnsi="Times New Roman" w:cs="Times New Roman"/>
          <w:b/>
          <w:sz w:val="24"/>
          <w:szCs w:val="24"/>
          <w:u w:val="single"/>
        </w:rPr>
        <w:t>Теоретический тур</w:t>
      </w:r>
      <w:r w:rsidRPr="001A7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A775C" w:rsidRPr="001A775C" w:rsidRDefault="001A775C" w:rsidP="001A775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– 28 баллов</w:t>
      </w:r>
    </w:p>
    <w:p w:rsidR="001A775C" w:rsidRPr="001A775C" w:rsidRDefault="001A775C" w:rsidP="001A775C">
      <w:pPr>
        <w:rPr>
          <w:rFonts w:ascii="Times New Roman" w:hAnsi="Times New Roman" w:cs="Times New Roman"/>
          <w:b/>
          <w:sz w:val="24"/>
          <w:szCs w:val="24"/>
        </w:rPr>
      </w:pPr>
      <w:r w:rsidRPr="001A775C">
        <w:rPr>
          <w:rFonts w:ascii="Times New Roman" w:hAnsi="Times New Roman" w:cs="Times New Roman"/>
          <w:b/>
          <w:sz w:val="24"/>
          <w:szCs w:val="24"/>
        </w:rPr>
        <w:t>Задание 1:</w:t>
      </w:r>
    </w:p>
    <w:p w:rsidR="001A775C" w:rsidRPr="001A775C" w:rsidRDefault="001A775C" w:rsidP="001A775C">
      <w:pP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1A775C">
        <w:rPr>
          <w:rFonts w:ascii="Times New Roman" w:hAnsi="Times New Roman" w:cs="Times New Roman"/>
          <w:sz w:val="24"/>
          <w:szCs w:val="24"/>
        </w:rPr>
        <w:t xml:space="preserve">А – 4; Б – 5; В – 3; Г – 1; Е – 2. (по 1 баллу за правильный ответ). </w:t>
      </w:r>
    </w:p>
    <w:p w:rsidR="001A775C" w:rsidRPr="001A775C" w:rsidRDefault="001A775C" w:rsidP="001A775C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  <w:r w:rsidRPr="001A775C">
        <w:rPr>
          <w:rFonts w:ascii="Times New Roman" w:hAnsi="Times New Roman" w:cs="Times New Roman"/>
          <w:sz w:val="24"/>
          <w:szCs w:val="24"/>
        </w:rPr>
        <w:t xml:space="preserve">Назовите оставшийся без пары прибор </w:t>
      </w:r>
      <w:r>
        <w:rPr>
          <w:rFonts w:ascii="Times New Roman" w:hAnsi="Times New Roman" w:cs="Times New Roman"/>
          <w:sz w:val="24"/>
          <w:szCs w:val="24"/>
        </w:rPr>
        <w:t xml:space="preserve">(за правильный ответ - 1 балл) - </w:t>
      </w:r>
      <w:proofErr w:type="gramStart"/>
      <w:r w:rsidRPr="001A775C">
        <w:rPr>
          <w:rFonts w:ascii="Times New Roman" w:hAnsi="Times New Roman" w:cs="Times New Roman"/>
          <w:sz w:val="24"/>
          <w:szCs w:val="24"/>
        </w:rPr>
        <w:t>флюгер</w:t>
      </w:r>
      <w:proofErr w:type="gramEnd"/>
      <w:r w:rsidRPr="001A775C">
        <w:rPr>
          <w:rFonts w:ascii="Times New Roman" w:hAnsi="Times New Roman" w:cs="Times New Roman"/>
          <w:sz w:val="24"/>
          <w:szCs w:val="24"/>
        </w:rPr>
        <w:t xml:space="preserve"> Что он показывает (за верное пояснение — 1 балл)?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1A775C">
        <w:t xml:space="preserve"> </w:t>
      </w:r>
      <w:r w:rsidRPr="001A775C">
        <w:rPr>
          <w:rFonts w:ascii="Times New Roman" w:hAnsi="Times New Roman" w:cs="Times New Roman"/>
          <w:sz w:val="24"/>
          <w:szCs w:val="24"/>
        </w:rPr>
        <w:t xml:space="preserve">он измеряет силу и направление ветра, единица измерения: градусы, румбы и метры в секунду.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75C">
        <w:rPr>
          <w:rFonts w:ascii="Times New Roman" w:hAnsi="Times New Roman" w:cs="Times New Roman"/>
          <w:sz w:val="24"/>
          <w:szCs w:val="24"/>
        </w:rPr>
        <w:t xml:space="preserve">Максимальная оценка за задание – </w:t>
      </w:r>
      <w:r w:rsidRPr="001A775C">
        <w:rPr>
          <w:rFonts w:ascii="Times New Roman" w:hAnsi="Times New Roman" w:cs="Times New Roman"/>
          <w:b/>
          <w:sz w:val="24"/>
          <w:szCs w:val="24"/>
        </w:rPr>
        <w:t>7 баллов.</w:t>
      </w:r>
    </w:p>
    <w:p w:rsidR="001A775C" w:rsidRPr="001A775C" w:rsidRDefault="001A775C" w:rsidP="001A775C">
      <w:pPr>
        <w:rPr>
          <w:rFonts w:ascii="Times New Roman" w:hAnsi="Times New Roman" w:cs="Times New Roman"/>
          <w:b/>
          <w:sz w:val="24"/>
          <w:szCs w:val="24"/>
        </w:rPr>
      </w:pPr>
    </w:p>
    <w:p w:rsidR="001A775C" w:rsidRPr="001A775C" w:rsidRDefault="001A775C" w:rsidP="001A775C">
      <w:pPr>
        <w:rPr>
          <w:rFonts w:ascii="Times New Roman" w:hAnsi="Times New Roman" w:cs="Times New Roman"/>
          <w:sz w:val="24"/>
          <w:szCs w:val="24"/>
        </w:rPr>
      </w:pPr>
      <w:r w:rsidRPr="001A775C">
        <w:rPr>
          <w:rFonts w:ascii="Times New Roman" w:hAnsi="Times New Roman" w:cs="Times New Roman"/>
          <w:b/>
          <w:sz w:val="24"/>
          <w:szCs w:val="24"/>
        </w:rPr>
        <w:t>Задание 2:</w:t>
      </w:r>
      <w:r w:rsidRPr="001A775C">
        <w:rPr>
          <w:rFonts w:ascii="Times New Roman" w:hAnsi="Times New Roman" w:cs="Times New Roman"/>
          <w:sz w:val="24"/>
          <w:szCs w:val="24"/>
        </w:rPr>
        <w:t xml:space="preserve"> Муссонное течение. Оно обусловлено муссонными ветрами и характеризуется сезонной сменой направления. Наиболее значительно и резко выражено в Индийском океане: муссонное течение в экваториальной зоне, течение в Аравийском море, Бенгальском заливе. Муссонное течение соответствует направлению муссонов (зимой – от Азии к Африке и Австралии, летом – наоборот). На хозяйство и природу оно влияет так же, как и муссонные ветры. (По 2 балла за правильный ответ). </w:t>
      </w:r>
    </w:p>
    <w:p w:rsidR="001A775C" w:rsidRPr="001A775C" w:rsidRDefault="001A775C" w:rsidP="001A775C">
      <w:pPr>
        <w:rPr>
          <w:rFonts w:ascii="Times New Roman" w:hAnsi="Times New Roman" w:cs="Times New Roman"/>
          <w:sz w:val="24"/>
          <w:szCs w:val="24"/>
        </w:rPr>
      </w:pPr>
      <w:r w:rsidRPr="001A775C">
        <w:rPr>
          <w:rFonts w:ascii="Times New Roman" w:hAnsi="Times New Roman" w:cs="Times New Roman"/>
          <w:sz w:val="24"/>
          <w:szCs w:val="24"/>
        </w:rPr>
        <w:t xml:space="preserve">Максимальная оценка за задание – </w:t>
      </w:r>
      <w:r w:rsidRPr="001A775C">
        <w:rPr>
          <w:rFonts w:ascii="Times New Roman" w:hAnsi="Times New Roman" w:cs="Times New Roman"/>
          <w:b/>
          <w:sz w:val="24"/>
          <w:szCs w:val="24"/>
        </w:rPr>
        <w:t>8 баллов.</w:t>
      </w:r>
    </w:p>
    <w:p w:rsidR="001A775C" w:rsidRPr="001A775C" w:rsidRDefault="001A775C" w:rsidP="001A775C">
      <w:pPr>
        <w:rPr>
          <w:rFonts w:ascii="Times New Roman" w:hAnsi="Times New Roman" w:cs="Times New Roman"/>
          <w:sz w:val="24"/>
          <w:szCs w:val="24"/>
        </w:rPr>
      </w:pPr>
      <w:r w:rsidRPr="001A775C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1A775C">
        <w:rPr>
          <w:rFonts w:ascii="Times New Roman" w:hAnsi="Times New Roman" w:cs="Times New Roman"/>
          <w:sz w:val="24"/>
          <w:szCs w:val="24"/>
        </w:rPr>
        <w:t xml:space="preserve">: Южное полушарие, район Южного тропика на материках Южная Америка, Австралия или Африка. (По 1 баллу за правильный ответ). Максимальная оценка за задание – </w:t>
      </w:r>
      <w:r w:rsidRPr="001A775C">
        <w:rPr>
          <w:rFonts w:ascii="Times New Roman" w:hAnsi="Times New Roman" w:cs="Times New Roman"/>
          <w:b/>
          <w:sz w:val="24"/>
          <w:szCs w:val="24"/>
        </w:rPr>
        <w:t>5 баллов.</w:t>
      </w:r>
    </w:p>
    <w:p w:rsidR="001A775C" w:rsidRPr="001A775C" w:rsidRDefault="001A775C" w:rsidP="001A775C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  <w:r w:rsidRPr="001A775C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1A775C">
        <w:rPr>
          <w:rFonts w:ascii="Times New Roman" w:hAnsi="Times New Roman" w:cs="Times New Roman"/>
          <w:sz w:val="24"/>
          <w:szCs w:val="24"/>
        </w:rPr>
        <w:t>Бразилия</w:t>
      </w:r>
      <w:r w:rsidRPr="001A775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A775C" w:rsidRPr="001A775C" w:rsidRDefault="001A775C" w:rsidP="001A775C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1A775C">
        <w:rPr>
          <w:rFonts w:ascii="Times New Roman" w:hAnsi="Times New Roman" w:cs="Times New Roman"/>
          <w:sz w:val="24"/>
          <w:szCs w:val="24"/>
        </w:rPr>
        <w:t xml:space="preserve">Максимальная оценка за задание – </w:t>
      </w:r>
      <w:r w:rsidRPr="001A775C">
        <w:rPr>
          <w:rFonts w:ascii="Times New Roman" w:hAnsi="Times New Roman" w:cs="Times New Roman"/>
          <w:b/>
          <w:sz w:val="24"/>
          <w:szCs w:val="24"/>
        </w:rPr>
        <w:t>3 балла.</w:t>
      </w:r>
      <w:r w:rsidRPr="001A77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75C" w:rsidRPr="001A775C" w:rsidRDefault="001A775C" w:rsidP="001A775C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</w:p>
    <w:p w:rsidR="001A775C" w:rsidRPr="001A775C" w:rsidRDefault="001A775C" w:rsidP="001A775C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1A775C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Pr="001A775C">
        <w:rPr>
          <w:rFonts w:ascii="Times New Roman" w:hAnsi="Times New Roman" w:cs="Times New Roman"/>
          <w:sz w:val="24"/>
          <w:szCs w:val="24"/>
        </w:rPr>
        <w:t xml:space="preserve">Не подчиняются закону широтной зональности рельеф, геологическое строение, полезные ископаемые </w:t>
      </w:r>
    </w:p>
    <w:p w:rsidR="001A775C" w:rsidRPr="001A775C" w:rsidRDefault="001A775C" w:rsidP="001A775C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1A775C">
        <w:rPr>
          <w:rFonts w:ascii="Times New Roman" w:hAnsi="Times New Roman" w:cs="Times New Roman"/>
          <w:sz w:val="24"/>
          <w:szCs w:val="24"/>
        </w:rPr>
        <w:t xml:space="preserve">Максимальная оценка за задание – </w:t>
      </w:r>
      <w:r w:rsidRPr="001A775C">
        <w:rPr>
          <w:rFonts w:ascii="Times New Roman" w:hAnsi="Times New Roman" w:cs="Times New Roman"/>
          <w:b/>
          <w:sz w:val="24"/>
          <w:szCs w:val="24"/>
        </w:rPr>
        <w:t>5 баллов.</w:t>
      </w:r>
      <w:r w:rsidRPr="001A77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75C" w:rsidRPr="001A775C" w:rsidRDefault="001A775C" w:rsidP="0083058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75C" w:rsidRPr="001A775C" w:rsidRDefault="001A775C" w:rsidP="001A775C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</w:p>
    <w:p w:rsidR="001A775C" w:rsidRPr="00B2076D" w:rsidRDefault="001A775C" w:rsidP="001A7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B2076D">
        <w:rPr>
          <w:rFonts w:ascii="Times New Roman" w:hAnsi="Times New Roman" w:cs="Times New Roman"/>
          <w:b/>
          <w:sz w:val="28"/>
          <w:szCs w:val="28"/>
          <w:u w:val="single"/>
        </w:rPr>
        <w:t>Максимум – 50  баллов</w:t>
      </w:r>
    </w:p>
    <w:p w:rsidR="001A775C" w:rsidRPr="00B2076D" w:rsidRDefault="001A775C" w:rsidP="001A775C">
      <w:pPr>
        <w:spacing w:after="0" w:line="240" w:lineRule="auto"/>
        <w:rPr>
          <w:rFonts w:ascii="Times New Roman" w:eastAsia="Calibri" w:hAnsi="Times New Roman" w:cs="Times New Roman"/>
          <w:b/>
          <w:bCs/>
          <w:u w:val="single"/>
        </w:rPr>
      </w:pPr>
    </w:p>
    <w:bookmarkEnd w:id="0"/>
    <w:p w:rsidR="002A1E58" w:rsidRDefault="00B2076D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5C"/>
    <w:rsid w:val="001A775C"/>
    <w:rsid w:val="00244318"/>
    <w:rsid w:val="006448D0"/>
    <w:rsid w:val="0083058E"/>
    <w:rsid w:val="00B2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A77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A77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2021-10-11T09:03:00Z</dcterms:created>
  <dcterms:modified xsi:type="dcterms:W3CDTF">2021-10-11T12:08:00Z</dcterms:modified>
</cp:coreProperties>
</file>