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1D" w:rsidRDefault="00363D1D" w:rsidP="00363D1D">
      <w:pPr>
        <w:spacing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ВСЕРОССИЙСКАЯ  ОЛИМПИАДА  ШКОЛЬНИКОВ</w:t>
      </w:r>
    </w:p>
    <w:p w:rsidR="00363D1D" w:rsidRDefault="00363D1D" w:rsidP="00363D1D">
      <w:pPr>
        <w:spacing w:after="0"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ПО  ЛИТЕРАТУРЕ</w:t>
      </w:r>
    </w:p>
    <w:p w:rsidR="00363D1D" w:rsidRDefault="00363D1D" w:rsidP="00363D1D">
      <w:pPr>
        <w:spacing w:after="0"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ШКОЛЬНЫЙ ЭТАП.</w:t>
      </w:r>
    </w:p>
    <w:p w:rsidR="00363D1D" w:rsidRDefault="00363D1D" w:rsidP="00363D1D">
      <w:pPr>
        <w:spacing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10 – 11 </w:t>
      </w:r>
      <w:r>
        <w:rPr>
          <w:rFonts w:ascii="Times New Roman" w:eastAsia="Calibri" w:hAnsi="Times New Roman" w:cs="Times New Roman"/>
          <w:b/>
          <w:bCs/>
          <w:sz w:val="24"/>
          <w:szCs w:val="24"/>
        </w:rPr>
        <w:t>КЛАСС</w:t>
      </w:r>
    </w:p>
    <w:p w:rsidR="00363D1D" w:rsidRDefault="00363D1D" w:rsidP="00363D1D">
      <w:pPr>
        <w:spacing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ОТВЕТЫ НА ЗАДАНИЯ И КРИТЕРИИ ОЦЕНИВАНИЯ</w:t>
      </w:r>
    </w:p>
    <w:p w:rsidR="00363D1D" w:rsidRDefault="00363D1D" w:rsidP="00363D1D">
      <w:pPr>
        <w:spacing w:line="36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Максимальный балл за выполнение всей работы – 100</w:t>
      </w:r>
    </w:p>
    <w:p w:rsidR="00363D1D" w:rsidRDefault="00363D1D" w:rsidP="00363D1D">
      <w:pPr>
        <w:shd w:val="clear" w:color="auto" w:fill="FFFFFF"/>
        <w:spacing w:after="150" w:line="360" w:lineRule="auto"/>
        <w:ind w:firstLine="709"/>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Задание 1. Критерии оценки аналитического задания</w:t>
      </w:r>
    </w:p>
    <w:p w:rsidR="00363D1D" w:rsidRDefault="00363D1D" w:rsidP="00363D1D">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w:t>
      </w:r>
      <w:proofErr w:type="gramStart"/>
      <w:r>
        <w:rPr>
          <w:rFonts w:ascii="Times New Roman" w:eastAsia="Times New Roman" w:hAnsi="Times New Roman" w:cs="Times New Roman"/>
          <w:color w:val="000000"/>
          <w:sz w:val="24"/>
          <w:szCs w:val="24"/>
          <w:lang w:eastAsia="ru-RU"/>
        </w:rPr>
        <w:t>Она соответствует привычной для российского учителя </w:t>
      </w:r>
      <w:proofErr w:type="spellStart"/>
      <w:r>
        <w:rPr>
          <w:rFonts w:ascii="Times New Roman" w:eastAsia="Times New Roman" w:hAnsi="Times New Roman" w:cs="Times New Roman"/>
          <w:b/>
          <w:bCs/>
          <w:color w:val="000000"/>
          <w:sz w:val="24"/>
          <w:szCs w:val="24"/>
          <w:lang w:eastAsia="ru-RU"/>
        </w:rPr>
        <w:t>четырехбалльной</w:t>
      </w:r>
      <w:proofErr w:type="spellEnd"/>
      <w:r>
        <w:rPr>
          <w:rFonts w:ascii="Times New Roman" w:eastAsia="Times New Roman" w:hAnsi="Times New Roman" w:cs="Times New Roman"/>
          <w:b/>
          <w:bCs/>
          <w:color w:val="000000"/>
          <w:sz w:val="24"/>
          <w:szCs w:val="24"/>
          <w:lang w:eastAsia="ru-RU"/>
        </w:rPr>
        <w:t xml:space="preserve"> системе</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 xml:space="preserve">первая </w:t>
      </w:r>
      <w:r>
        <w:rPr>
          <w:rFonts w:ascii="Times New Roman" w:eastAsia="Times New Roman" w:hAnsi="Times New Roman" w:cs="Times New Roman"/>
          <w:color w:val="000000"/>
          <w:sz w:val="24"/>
          <w:szCs w:val="24"/>
          <w:lang w:eastAsia="ru-RU"/>
        </w:rPr>
        <w:t>оценка – условная «</w:t>
      </w:r>
      <w:r>
        <w:rPr>
          <w:rFonts w:ascii="Times New Roman" w:eastAsia="Times New Roman" w:hAnsi="Times New Roman" w:cs="Times New Roman"/>
          <w:b/>
          <w:color w:val="000000"/>
          <w:sz w:val="24"/>
          <w:szCs w:val="24"/>
          <w:lang w:eastAsia="ru-RU"/>
        </w:rPr>
        <w:t>двойка»</w:t>
      </w:r>
      <w:r>
        <w:rPr>
          <w:rFonts w:ascii="Times New Roman" w:eastAsia="Times New Roman" w:hAnsi="Times New Roman" w:cs="Times New Roman"/>
          <w:color w:val="000000"/>
          <w:sz w:val="24"/>
          <w:szCs w:val="24"/>
          <w:lang w:eastAsia="ru-RU"/>
        </w:rPr>
        <w:t xml:space="preserve">, вторая – условная </w:t>
      </w:r>
      <w:r>
        <w:rPr>
          <w:rFonts w:ascii="Times New Roman" w:eastAsia="Times New Roman" w:hAnsi="Times New Roman" w:cs="Times New Roman"/>
          <w:b/>
          <w:color w:val="000000"/>
          <w:sz w:val="24"/>
          <w:szCs w:val="24"/>
          <w:lang w:eastAsia="ru-RU"/>
        </w:rPr>
        <w:t>«тройка»,</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третья</w:t>
      </w:r>
      <w:r>
        <w:rPr>
          <w:rFonts w:ascii="Times New Roman" w:eastAsia="Times New Roman" w:hAnsi="Times New Roman" w:cs="Times New Roman"/>
          <w:color w:val="000000"/>
          <w:sz w:val="24"/>
          <w:szCs w:val="24"/>
          <w:lang w:eastAsia="ru-RU"/>
        </w:rPr>
        <w:t xml:space="preserve"> – условная  </w:t>
      </w:r>
      <w:r>
        <w:rPr>
          <w:rFonts w:ascii="Times New Roman" w:eastAsia="Times New Roman" w:hAnsi="Times New Roman" w:cs="Times New Roman"/>
          <w:b/>
          <w:color w:val="000000"/>
          <w:sz w:val="24"/>
          <w:szCs w:val="24"/>
          <w:lang w:eastAsia="ru-RU"/>
        </w:rPr>
        <w:t>«четвёрка»,</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четвёртая</w:t>
      </w:r>
      <w:r>
        <w:rPr>
          <w:rFonts w:ascii="Times New Roman" w:eastAsia="Times New Roman" w:hAnsi="Times New Roman" w:cs="Times New Roman"/>
          <w:color w:val="000000"/>
          <w:sz w:val="24"/>
          <w:szCs w:val="24"/>
          <w:lang w:eastAsia="ru-RU"/>
        </w:rPr>
        <w:t xml:space="preserve"> – условная </w:t>
      </w:r>
      <w:r>
        <w:rPr>
          <w:rFonts w:ascii="Times New Roman" w:eastAsia="Times New Roman" w:hAnsi="Times New Roman" w:cs="Times New Roman"/>
          <w:b/>
          <w:color w:val="000000"/>
          <w:sz w:val="24"/>
          <w:szCs w:val="24"/>
          <w:lang w:eastAsia="ru-RU"/>
        </w:rPr>
        <w:t>«пятерка».</w:t>
      </w:r>
      <w:proofErr w:type="gramEnd"/>
      <w:r>
        <w:rPr>
          <w:rFonts w:ascii="Times New Roman" w:eastAsia="Times New Roman" w:hAnsi="Times New Roman" w:cs="Times New Roman"/>
          <w:color w:val="000000"/>
          <w:sz w:val="24"/>
          <w:szCs w:val="24"/>
          <w:lang w:eastAsia="ru-RU"/>
        </w:rPr>
        <w:t xml:space="preserve"> Баллы, находящиеся между оценками, соответствуют условным «плюсам» и «минусам» в традиционной школьной системе.</w:t>
      </w:r>
    </w:p>
    <w:p w:rsidR="00363D1D" w:rsidRDefault="00363D1D" w:rsidP="00363D1D">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u w:val="single"/>
          <w:lang w:eastAsia="ru-RU"/>
        </w:rPr>
        <w:t>Пример использования шкалы</w:t>
      </w:r>
      <w:r>
        <w:rPr>
          <w:rFonts w:ascii="Times New Roman" w:eastAsia="Times New Roman" w:hAnsi="Times New Roman" w:cs="Times New Roman"/>
          <w:color w:val="000000"/>
          <w:sz w:val="24"/>
          <w:szCs w:val="24"/>
          <w:lang w:eastAsia="ru-RU"/>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w:t>
      </w:r>
      <w:proofErr w:type="gramStart"/>
      <w:r>
        <w:rPr>
          <w:rFonts w:ascii="Times New Roman" w:eastAsia="Times New Roman" w:hAnsi="Times New Roman" w:cs="Times New Roman"/>
          <w:color w:val="000000"/>
          <w:sz w:val="24"/>
          <w:szCs w:val="24"/>
          <w:lang w:eastAsia="ru-RU"/>
        </w:rPr>
        <w:t>проверяющим</w:t>
      </w:r>
      <w:proofErr w:type="gramEnd"/>
      <w:r>
        <w:rPr>
          <w:rFonts w:ascii="Times New Roman" w:eastAsia="Times New Roman" w:hAnsi="Times New Roman" w:cs="Times New Roman"/>
          <w:color w:val="000000"/>
          <w:sz w:val="24"/>
          <w:szCs w:val="24"/>
          <w:lang w:eastAsia="ru-RU"/>
        </w:rPr>
        <w:t xml:space="preserve"> по шкале из 16-19 баллов. Такое «сужение» зоны выбора и введение пограничных оценок - «зарубок»,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Критерии:</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r>
        <w:rPr>
          <w:rFonts w:ascii="Times New Roman" w:eastAsia="Times New Roman" w:hAnsi="Times New Roman" w:cs="Times New Roman"/>
          <w:b/>
          <w:bCs/>
          <w:color w:val="000000"/>
          <w:sz w:val="24"/>
          <w:szCs w:val="24"/>
          <w:lang w:eastAsia="ru-RU"/>
        </w:rPr>
        <w:t>Максимально 30 баллов. Шкала оценок: 0 – 10 – 20 – 30</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 Композиционная стройность работы и её стилистическая однородность. Точность формулировок, уместность цитат и отсылок к тексту произведения. </w:t>
      </w:r>
      <w:r>
        <w:rPr>
          <w:rFonts w:ascii="Times New Roman" w:eastAsia="Times New Roman" w:hAnsi="Times New Roman" w:cs="Times New Roman"/>
          <w:b/>
          <w:bCs/>
          <w:color w:val="000000"/>
          <w:sz w:val="24"/>
          <w:szCs w:val="24"/>
          <w:lang w:eastAsia="ru-RU"/>
        </w:rPr>
        <w:t>Максимально 15 баллов. Шкала оценок: 0 – 5 – 10 – 15</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r>
        <w:rPr>
          <w:rFonts w:ascii="Times New Roman" w:eastAsia="Times New Roman" w:hAnsi="Times New Roman" w:cs="Times New Roman"/>
          <w:b/>
          <w:bCs/>
          <w:color w:val="000000"/>
          <w:sz w:val="24"/>
          <w:szCs w:val="24"/>
          <w:lang w:eastAsia="ru-RU"/>
        </w:rPr>
        <w:t>Максимально 10 баллов. Шкала оценок: 0 – 3 – 7 – 10</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Историко-литературная эрудиция, отсутствие фактических ошибок, уместность </w:t>
      </w:r>
      <w:proofErr w:type="gramStart"/>
      <w:r>
        <w:rPr>
          <w:rFonts w:ascii="Times New Roman" w:eastAsia="Times New Roman" w:hAnsi="Times New Roman" w:cs="Times New Roman"/>
          <w:color w:val="000000"/>
          <w:sz w:val="24"/>
          <w:szCs w:val="24"/>
          <w:lang w:eastAsia="ru-RU"/>
        </w:rPr>
        <w:t>использовании</w:t>
      </w:r>
      <w:proofErr w:type="gramEnd"/>
      <w:r>
        <w:rPr>
          <w:rFonts w:ascii="Times New Roman" w:eastAsia="Times New Roman" w:hAnsi="Times New Roman" w:cs="Times New Roman"/>
          <w:color w:val="000000"/>
          <w:sz w:val="24"/>
          <w:szCs w:val="24"/>
          <w:lang w:eastAsia="ru-RU"/>
        </w:rPr>
        <w:t xml:space="preserve"> фонового материала из области культуры и литературы. </w:t>
      </w:r>
      <w:r>
        <w:rPr>
          <w:rFonts w:ascii="Times New Roman" w:eastAsia="Times New Roman" w:hAnsi="Times New Roman" w:cs="Times New Roman"/>
          <w:b/>
          <w:bCs/>
          <w:color w:val="000000"/>
          <w:sz w:val="24"/>
          <w:szCs w:val="24"/>
          <w:lang w:eastAsia="ru-RU"/>
        </w:rPr>
        <w:t>Максимально 10 баллов. Шкала оценок: 0 – 3 – 7 – 10</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Общая языковая и речевая грамотность (отсутствие речевых и грамматических ошибок). </w:t>
      </w:r>
      <w:r>
        <w:rPr>
          <w:rFonts w:ascii="Times New Roman" w:eastAsia="Times New Roman" w:hAnsi="Times New Roman" w:cs="Times New Roman"/>
          <w:color w:val="000000"/>
          <w:sz w:val="24"/>
          <w:szCs w:val="24"/>
          <w:u w:val="single"/>
          <w:lang w:eastAsia="ru-RU"/>
        </w:rPr>
        <w:t>Примечание</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u w:val="single"/>
          <w:lang w:eastAsia="ru-RU"/>
        </w:rPr>
        <w:t>1</w:t>
      </w:r>
      <w:r>
        <w:rPr>
          <w:rFonts w:ascii="Times New Roman" w:eastAsia="Times New Roman" w:hAnsi="Times New Roman" w:cs="Times New Roman"/>
          <w:color w:val="000000"/>
          <w:sz w:val="24"/>
          <w:szCs w:val="24"/>
          <w:lang w:eastAsia="ru-RU"/>
        </w:rPr>
        <w:t xml:space="preserve">: сплошная проверка работы по </w:t>
      </w:r>
      <w:proofErr w:type="gramStart"/>
      <w:r>
        <w:rPr>
          <w:rFonts w:ascii="Times New Roman" w:eastAsia="Times New Roman" w:hAnsi="Times New Roman" w:cs="Times New Roman"/>
          <w:color w:val="000000"/>
          <w:sz w:val="24"/>
          <w:szCs w:val="24"/>
          <w:lang w:eastAsia="ru-RU"/>
        </w:rPr>
        <w:t>привычным</w:t>
      </w:r>
      <w:proofErr w:type="gramEnd"/>
      <w:r>
        <w:rPr>
          <w:rFonts w:ascii="Times New Roman" w:eastAsia="Times New Roman" w:hAnsi="Times New Roman" w:cs="Times New Roman"/>
          <w:color w:val="000000"/>
          <w:sz w:val="24"/>
          <w:szCs w:val="24"/>
          <w:lang w:eastAsia="ru-RU"/>
        </w:rPr>
        <w:t xml:space="preserve"> школьным критериям грамотности с полным подсчётом ошибок не предусматривается. </w:t>
      </w:r>
      <w:r>
        <w:rPr>
          <w:rFonts w:ascii="Times New Roman" w:eastAsia="Times New Roman" w:hAnsi="Times New Roman" w:cs="Times New Roman"/>
          <w:color w:val="000000"/>
          <w:sz w:val="24"/>
          <w:szCs w:val="24"/>
          <w:u w:val="single"/>
          <w:lang w:eastAsia="ru-RU"/>
        </w:rPr>
        <w:t>Примечание</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u w:val="single"/>
          <w:lang w:eastAsia="ru-RU"/>
        </w:rPr>
        <w:t>2</w:t>
      </w:r>
      <w:r>
        <w:rPr>
          <w:rFonts w:ascii="Times New Roman" w:eastAsia="Times New Roman" w:hAnsi="Times New Roman" w:cs="Times New Roman"/>
          <w:color w:val="000000"/>
          <w:sz w:val="24"/>
          <w:szCs w:val="24"/>
          <w:lang w:eastAsia="ru-RU"/>
        </w:rPr>
        <w:t>: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w:t>
      </w:r>
    </w:p>
    <w:p w:rsidR="00363D1D" w:rsidRDefault="00363D1D" w:rsidP="00363D1D">
      <w:pPr>
        <w:shd w:val="clear" w:color="auto" w:fill="FFFFFF"/>
        <w:spacing w:after="150" w:line="360"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Максимально 5 баллов. Шкала оценок: 0 – 1 – 3 – 5</w:t>
      </w:r>
    </w:p>
    <w:p w:rsidR="00363D1D" w:rsidRDefault="00363D1D" w:rsidP="00363D1D">
      <w:pPr>
        <w:shd w:val="clear" w:color="auto" w:fill="FFFFFF"/>
        <w:spacing w:after="150" w:line="360" w:lineRule="auto"/>
        <w:ind w:firstLine="709"/>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b/>
          <w:color w:val="000000"/>
          <w:sz w:val="24"/>
          <w:szCs w:val="24"/>
          <w:u w:val="single"/>
          <w:lang w:eastAsia="ru-RU"/>
        </w:rPr>
        <w:t>Итого: максимальный балл – 70 баллов</w:t>
      </w:r>
    </w:p>
    <w:p w:rsidR="00363D1D" w:rsidRDefault="00363D1D" w:rsidP="00363D1D">
      <w:pPr>
        <w:spacing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N.B.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Задание 2.  Комментарии и критерии оценивания творческого задания</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этого задания позволяет учащимся проявить творческую фантазию, без которой невозможно представить полноценного читателя. Но не менее важно умение учитывать особенности речевых жанров (наличие адресата, если избирается форма письма), умение выдержать единство тона, эмоционального строя в описании, его соответствие выбранному эпиграфу.</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Критерии:</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1.Разнообразие деталей и достаточная степень проработанности описываемого ландшафта, значимость попутных наблюдений, умение включить в описание характерные подробности городского пейзажа (или картины природы).</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Максимально </w:t>
      </w:r>
      <w:r>
        <w:rPr>
          <w:rFonts w:ascii="Times New Roman" w:eastAsia="Times New Roman" w:hAnsi="Times New Roman" w:cs="Times New Roman"/>
          <w:b/>
          <w:bCs/>
          <w:color w:val="000000"/>
          <w:sz w:val="24"/>
          <w:szCs w:val="24"/>
          <w:lang w:eastAsia="ru-RU"/>
        </w:rPr>
        <w:t>10</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баллов</w:t>
      </w:r>
      <w:r>
        <w:rPr>
          <w:rFonts w:ascii="Times New Roman" w:eastAsia="Times New Roman" w:hAnsi="Times New Roman" w:cs="Times New Roman"/>
          <w:color w:val="000000"/>
          <w:sz w:val="24"/>
          <w:szCs w:val="24"/>
          <w:lang w:eastAsia="ru-RU"/>
        </w:rPr>
        <w:t>. Шкала оценок: </w:t>
      </w:r>
      <w:r>
        <w:rPr>
          <w:rFonts w:ascii="Times New Roman" w:eastAsia="Times New Roman" w:hAnsi="Times New Roman" w:cs="Times New Roman"/>
          <w:b/>
          <w:bCs/>
          <w:color w:val="000000"/>
          <w:sz w:val="24"/>
          <w:szCs w:val="24"/>
          <w:lang w:eastAsia="ru-RU"/>
        </w:rPr>
        <w:t>0-3-7-10</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2.Соответствие описания избранной жанровой форме письма, дневниковой записи, заметке в блоге или на странице в социальных сетях.</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Максимально </w:t>
      </w:r>
      <w:r>
        <w:rPr>
          <w:rFonts w:ascii="Times New Roman" w:eastAsia="Times New Roman" w:hAnsi="Times New Roman" w:cs="Times New Roman"/>
          <w:b/>
          <w:bCs/>
          <w:color w:val="000000"/>
          <w:sz w:val="24"/>
          <w:szCs w:val="24"/>
          <w:lang w:eastAsia="ru-RU"/>
        </w:rPr>
        <w:t>10</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баллов</w:t>
      </w:r>
      <w:r>
        <w:rPr>
          <w:rFonts w:ascii="Times New Roman" w:eastAsia="Times New Roman" w:hAnsi="Times New Roman" w:cs="Times New Roman"/>
          <w:color w:val="000000"/>
          <w:sz w:val="24"/>
          <w:szCs w:val="24"/>
          <w:lang w:eastAsia="ru-RU"/>
        </w:rPr>
        <w:t>. Шкала оценок: </w:t>
      </w:r>
      <w:r>
        <w:rPr>
          <w:rFonts w:ascii="Times New Roman" w:eastAsia="Times New Roman" w:hAnsi="Times New Roman" w:cs="Times New Roman"/>
          <w:b/>
          <w:bCs/>
          <w:color w:val="000000"/>
          <w:sz w:val="24"/>
          <w:szCs w:val="24"/>
          <w:lang w:eastAsia="ru-RU"/>
        </w:rPr>
        <w:t>0-3-7-10</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3.Соответствие эмоционального строя созданного текста тональности эпиграфа. Максимально </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баллов</w:t>
      </w:r>
      <w:r>
        <w:rPr>
          <w:rFonts w:ascii="Times New Roman" w:eastAsia="Times New Roman" w:hAnsi="Times New Roman" w:cs="Times New Roman"/>
          <w:color w:val="000000"/>
          <w:sz w:val="24"/>
          <w:szCs w:val="24"/>
          <w:lang w:eastAsia="ru-RU"/>
        </w:rPr>
        <w:t>. Шкала оценок: </w:t>
      </w:r>
      <w:r>
        <w:rPr>
          <w:rFonts w:ascii="Times New Roman" w:eastAsia="Times New Roman" w:hAnsi="Times New Roman" w:cs="Times New Roman"/>
          <w:b/>
          <w:bCs/>
          <w:color w:val="000000"/>
          <w:sz w:val="24"/>
          <w:szCs w:val="24"/>
          <w:lang w:eastAsia="ru-RU"/>
        </w:rPr>
        <w:t>0-2-4-5</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Речевая грамотность. Богатство словаря, разнообразие синтаксических конструкций, используемых в тексте. Максимально </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баллов</w:t>
      </w:r>
      <w:r>
        <w:rPr>
          <w:rFonts w:ascii="Times New Roman" w:eastAsia="Times New Roman" w:hAnsi="Times New Roman" w:cs="Times New Roman"/>
          <w:color w:val="000000"/>
          <w:sz w:val="24"/>
          <w:szCs w:val="24"/>
          <w:lang w:eastAsia="ru-RU"/>
        </w:rPr>
        <w:t>. Шкала оценок: </w:t>
      </w:r>
      <w:r>
        <w:rPr>
          <w:rFonts w:ascii="Times New Roman" w:eastAsia="Times New Roman" w:hAnsi="Times New Roman" w:cs="Times New Roman"/>
          <w:b/>
          <w:bCs/>
          <w:color w:val="000000"/>
          <w:sz w:val="24"/>
          <w:szCs w:val="24"/>
          <w:lang w:eastAsia="ru-RU"/>
        </w:rPr>
        <w:t>0-3-4-5</w:t>
      </w:r>
    </w:p>
    <w:p w:rsidR="00363D1D" w:rsidRDefault="00363D1D" w:rsidP="00363D1D">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Итого: </w:t>
      </w:r>
      <w:r>
        <w:rPr>
          <w:rFonts w:ascii="Times New Roman" w:eastAsia="Times New Roman" w:hAnsi="Times New Roman" w:cs="Times New Roman"/>
          <w:color w:val="000000"/>
          <w:sz w:val="24"/>
          <w:szCs w:val="24"/>
          <w:lang w:eastAsia="ru-RU"/>
        </w:rPr>
        <w:t>максимальный балл</w:t>
      </w:r>
      <w:r>
        <w:rPr>
          <w:rFonts w:ascii="Times New Roman" w:eastAsia="Times New Roman" w:hAnsi="Times New Roman" w:cs="Times New Roman"/>
          <w:b/>
          <w:bCs/>
          <w:color w:val="000000"/>
          <w:sz w:val="24"/>
          <w:szCs w:val="24"/>
          <w:lang w:eastAsia="ru-RU"/>
        </w:rPr>
        <w:t> 30.</w:t>
      </w:r>
    </w:p>
    <w:p w:rsidR="00363D1D" w:rsidRDefault="00363D1D" w:rsidP="00363D1D">
      <w:pPr>
        <w:spacing w:line="360" w:lineRule="auto"/>
        <w:ind w:firstLine="709"/>
        <w:rPr>
          <w:rFonts w:ascii="Times New Roman" w:eastAsiaTheme="minorEastAsia" w:hAnsi="Times New Roman" w:cs="Times New Roman"/>
          <w:sz w:val="24"/>
          <w:szCs w:val="24"/>
          <w:lang w:eastAsia="ru-RU"/>
        </w:rPr>
      </w:pPr>
      <w:bookmarkStart w:id="0" w:name="_GoBack"/>
      <w:bookmarkEnd w:id="0"/>
    </w:p>
    <w:p w:rsidR="00363D1D" w:rsidRDefault="00363D1D" w:rsidP="00363D1D">
      <w:pPr>
        <w:spacing w:line="360" w:lineRule="auto"/>
        <w:ind w:firstLine="709"/>
        <w:jc w:val="center"/>
        <w:rPr>
          <w:rFonts w:ascii="Times New Roman" w:eastAsia="Calibri" w:hAnsi="Times New Roman" w:cs="Times New Roman"/>
          <w:b/>
          <w:bCs/>
          <w:sz w:val="24"/>
          <w:szCs w:val="24"/>
        </w:rPr>
      </w:pPr>
    </w:p>
    <w:p w:rsidR="00363D1D" w:rsidRDefault="00363D1D" w:rsidP="00363D1D">
      <w:pPr>
        <w:spacing w:line="360" w:lineRule="auto"/>
        <w:ind w:firstLine="709"/>
        <w:rPr>
          <w:rFonts w:ascii="Times New Roman" w:hAnsi="Times New Roman" w:cs="Times New Roman"/>
          <w:sz w:val="24"/>
          <w:szCs w:val="24"/>
        </w:rPr>
      </w:pPr>
    </w:p>
    <w:p w:rsidR="002A1E58" w:rsidRDefault="00C57DD9"/>
    <w:sectPr w:rsidR="002A1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D1D"/>
    <w:rsid w:val="00244318"/>
    <w:rsid w:val="00363D1D"/>
    <w:rsid w:val="006448D0"/>
    <w:rsid w:val="00C57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D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D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41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1</cp:revision>
  <dcterms:created xsi:type="dcterms:W3CDTF">2021-10-06T07:02:00Z</dcterms:created>
  <dcterms:modified xsi:type="dcterms:W3CDTF">2021-10-06T07:15:00Z</dcterms:modified>
</cp:coreProperties>
</file>