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FC" w:rsidRPr="00B95109" w:rsidRDefault="00B95109" w:rsidP="00B95109">
      <w:pPr>
        <w:ind w:firstLine="567"/>
        <w:jc w:val="center"/>
        <w:rPr>
          <w:b/>
          <w:bCs/>
          <w:sz w:val="24"/>
          <w:szCs w:val="24"/>
        </w:rPr>
      </w:pPr>
      <w:r w:rsidRPr="00B95109">
        <w:rPr>
          <w:b/>
          <w:bCs/>
          <w:sz w:val="24"/>
          <w:szCs w:val="24"/>
        </w:rPr>
        <w:t xml:space="preserve">Анализ деятельности комитета </w:t>
      </w:r>
      <w:r w:rsidR="00B76ABB" w:rsidRPr="00B95109">
        <w:rPr>
          <w:b/>
          <w:bCs/>
          <w:sz w:val="24"/>
          <w:szCs w:val="24"/>
        </w:rPr>
        <w:t xml:space="preserve">образования муниципального образования </w:t>
      </w:r>
      <w:r w:rsidR="00520E44" w:rsidRPr="00B95109">
        <w:rPr>
          <w:b/>
          <w:bCs/>
          <w:sz w:val="24"/>
          <w:szCs w:val="24"/>
        </w:rPr>
        <w:t>Каменский район</w:t>
      </w:r>
      <w:r w:rsidRPr="00B95109">
        <w:rPr>
          <w:b/>
          <w:bCs/>
          <w:sz w:val="24"/>
          <w:szCs w:val="24"/>
        </w:rPr>
        <w:t xml:space="preserve"> за 2022-2023 учебный год</w:t>
      </w:r>
    </w:p>
    <w:p w:rsidR="008F43FC" w:rsidRPr="00B95109" w:rsidRDefault="00520E44" w:rsidP="00B95109">
      <w:pPr>
        <w:jc w:val="right"/>
        <w:rPr>
          <w:i/>
          <w:iCs/>
          <w:sz w:val="24"/>
          <w:szCs w:val="24"/>
        </w:rPr>
      </w:pPr>
      <w:r w:rsidRPr="00B95109">
        <w:rPr>
          <w:i/>
          <w:iCs/>
          <w:sz w:val="24"/>
          <w:szCs w:val="24"/>
        </w:rPr>
        <w:t>Кашарина Наталья Павловна</w:t>
      </w:r>
      <w:r w:rsidR="00B76ABB" w:rsidRPr="00B95109">
        <w:rPr>
          <w:i/>
          <w:iCs/>
          <w:sz w:val="24"/>
          <w:szCs w:val="24"/>
        </w:rPr>
        <w:t>,</w:t>
      </w:r>
    </w:p>
    <w:p w:rsidR="00520E44" w:rsidRPr="00B95109" w:rsidRDefault="00ED0188" w:rsidP="00B95109">
      <w:pPr>
        <w:jc w:val="right"/>
        <w:rPr>
          <w:i/>
          <w:iCs/>
          <w:sz w:val="24"/>
          <w:szCs w:val="24"/>
        </w:rPr>
      </w:pPr>
      <w:r w:rsidRPr="00B95109">
        <w:rPr>
          <w:i/>
          <w:iCs/>
          <w:sz w:val="24"/>
          <w:szCs w:val="24"/>
        </w:rPr>
        <w:t xml:space="preserve">и. о. председателя </w:t>
      </w:r>
      <w:r w:rsidR="00520E44" w:rsidRPr="00B95109">
        <w:rPr>
          <w:i/>
          <w:iCs/>
          <w:sz w:val="24"/>
          <w:szCs w:val="24"/>
        </w:rPr>
        <w:t>комитета образования</w:t>
      </w:r>
    </w:p>
    <w:p w:rsidR="008F43FC" w:rsidRPr="00B95109" w:rsidRDefault="00B76ABB" w:rsidP="00B95109">
      <w:pPr>
        <w:jc w:val="right"/>
        <w:rPr>
          <w:i/>
          <w:iCs/>
          <w:sz w:val="24"/>
          <w:szCs w:val="24"/>
        </w:rPr>
      </w:pPr>
      <w:r w:rsidRPr="00B95109">
        <w:rPr>
          <w:i/>
          <w:iCs/>
          <w:sz w:val="24"/>
          <w:szCs w:val="24"/>
        </w:rPr>
        <w:t>администрации муниципального</w:t>
      </w:r>
    </w:p>
    <w:p w:rsidR="008F43FC" w:rsidRPr="00B95109" w:rsidRDefault="00B76ABB" w:rsidP="00B95109">
      <w:pPr>
        <w:jc w:val="right"/>
        <w:rPr>
          <w:i/>
          <w:iCs/>
          <w:sz w:val="24"/>
          <w:szCs w:val="24"/>
        </w:rPr>
      </w:pPr>
      <w:r w:rsidRPr="00B95109">
        <w:rPr>
          <w:i/>
          <w:iCs/>
          <w:sz w:val="24"/>
          <w:szCs w:val="24"/>
        </w:rPr>
        <w:t xml:space="preserve">образования </w:t>
      </w:r>
      <w:r w:rsidR="00520E44" w:rsidRPr="00B95109">
        <w:rPr>
          <w:i/>
          <w:iCs/>
          <w:sz w:val="24"/>
          <w:szCs w:val="24"/>
        </w:rPr>
        <w:t>Каменский район</w:t>
      </w:r>
    </w:p>
    <w:p w:rsidR="008F43FC" w:rsidRPr="00B95109" w:rsidRDefault="008F43FC" w:rsidP="00B95109">
      <w:pPr>
        <w:jc w:val="right"/>
        <w:rPr>
          <w:i/>
          <w:iCs/>
          <w:sz w:val="24"/>
          <w:szCs w:val="24"/>
        </w:rPr>
      </w:pPr>
    </w:p>
    <w:p w:rsidR="008F43FC" w:rsidRPr="00B95109" w:rsidRDefault="00B76ABB" w:rsidP="00B95109">
      <w:pPr>
        <w:pStyle w:val="ae"/>
        <w:numPr>
          <w:ilvl w:val="0"/>
          <w:numId w:val="1"/>
        </w:numPr>
        <w:jc w:val="center"/>
        <w:rPr>
          <w:b/>
        </w:rPr>
      </w:pPr>
      <w:r w:rsidRPr="00B95109">
        <w:rPr>
          <w:b/>
        </w:rPr>
        <w:t xml:space="preserve">Сеть образовательных организаций </w:t>
      </w:r>
    </w:p>
    <w:p w:rsidR="008F43FC" w:rsidRPr="00B95109" w:rsidRDefault="00B76ABB" w:rsidP="00B95109">
      <w:pPr>
        <w:pStyle w:val="ae"/>
        <w:jc w:val="center"/>
        <w:rPr>
          <w:b/>
        </w:rPr>
      </w:pPr>
      <w:r w:rsidRPr="00B95109">
        <w:rPr>
          <w:b/>
        </w:rPr>
        <w:t xml:space="preserve">муниципального образования </w:t>
      </w:r>
      <w:r w:rsidR="00520E44" w:rsidRPr="00B95109">
        <w:rPr>
          <w:b/>
        </w:rPr>
        <w:t>Каменский район</w:t>
      </w:r>
    </w:p>
    <w:p w:rsidR="008F43FC" w:rsidRPr="00B95109" w:rsidRDefault="008F43FC" w:rsidP="00B95109">
      <w:pPr>
        <w:pStyle w:val="ae"/>
        <w:jc w:val="center"/>
        <w:rPr>
          <w:b/>
        </w:rPr>
      </w:pPr>
    </w:p>
    <w:p w:rsidR="008F43FC" w:rsidRPr="00B95109" w:rsidRDefault="00B76ABB" w:rsidP="00B95109">
      <w:pPr>
        <w:ind w:firstLine="709"/>
        <w:jc w:val="both"/>
        <w:rPr>
          <w:sz w:val="24"/>
          <w:szCs w:val="24"/>
        </w:rPr>
      </w:pPr>
      <w:r w:rsidRPr="00B95109">
        <w:rPr>
          <w:sz w:val="24"/>
          <w:szCs w:val="24"/>
        </w:rPr>
        <w:t xml:space="preserve">Муниципальная система образования представлена </w:t>
      </w:r>
      <w:r w:rsidR="00BF0DBD" w:rsidRPr="00B95109">
        <w:rPr>
          <w:sz w:val="24"/>
          <w:szCs w:val="24"/>
        </w:rPr>
        <w:t>16</w:t>
      </w:r>
      <w:r w:rsidRPr="00B95109">
        <w:rPr>
          <w:sz w:val="24"/>
          <w:szCs w:val="24"/>
        </w:rPr>
        <w:t xml:space="preserve"> образовательными организациями: </w:t>
      </w:r>
      <w:r w:rsidR="00BF0DBD" w:rsidRPr="00B95109">
        <w:rPr>
          <w:sz w:val="24"/>
          <w:szCs w:val="24"/>
        </w:rPr>
        <w:t>3 детских сада, 10</w:t>
      </w:r>
      <w:r w:rsidRPr="00B95109">
        <w:rPr>
          <w:sz w:val="24"/>
          <w:szCs w:val="24"/>
        </w:rPr>
        <w:t> общеобразовате</w:t>
      </w:r>
      <w:r w:rsidR="00BF0DBD" w:rsidRPr="00B95109">
        <w:rPr>
          <w:sz w:val="24"/>
          <w:szCs w:val="24"/>
        </w:rPr>
        <w:t>льных организаций, в том числе 7 сельских с дошкольными группами</w:t>
      </w:r>
      <w:r w:rsidRPr="00B95109">
        <w:rPr>
          <w:sz w:val="24"/>
          <w:szCs w:val="24"/>
        </w:rPr>
        <w:t xml:space="preserve">, </w:t>
      </w:r>
      <w:r w:rsidR="00BF0DBD" w:rsidRPr="00B95109">
        <w:rPr>
          <w:sz w:val="24"/>
          <w:szCs w:val="24"/>
        </w:rPr>
        <w:t>3 учреждения</w:t>
      </w:r>
      <w:r w:rsidRPr="00B95109">
        <w:rPr>
          <w:sz w:val="24"/>
          <w:szCs w:val="24"/>
        </w:rPr>
        <w:t xml:space="preserve"> дополнительного образования. </w:t>
      </w:r>
    </w:p>
    <w:p w:rsidR="008F43FC" w:rsidRPr="00B95109" w:rsidRDefault="00B76ABB" w:rsidP="00B95109">
      <w:pPr>
        <w:ind w:firstLine="709"/>
        <w:jc w:val="both"/>
        <w:rPr>
          <w:sz w:val="24"/>
          <w:szCs w:val="24"/>
        </w:rPr>
      </w:pPr>
      <w:r w:rsidRPr="00B95109">
        <w:rPr>
          <w:sz w:val="24"/>
          <w:szCs w:val="24"/>
        </w:rPr>
        <w:t xml:space="preserve">Организацию методического сопровождения деятельности образовательных организаций обеспечивает отдел методического сопровождения образовательного процесса образовательных организаций МКУ «Центр обеспечения деятельности системы образования». </w:t>
      </w:r>
      <w:r w:rsidR="00AB4876" w:rsidRPr="00B95109">
        <w:rPr>
          <w:sz w:val="24"/>
          <w:szCs w:val="24"/>
        </w:rPr>
        <w:t>В 2023 году н</w:t>
      </w:r>
      <w:r w:rsidR="00FF0E99" w:rsidRPr="00B95109">
        <w:rPr>
          <w:sz w:val="24"/>
          <w:szCs w:val="24"/>
        </w:rPr>
        <w:t>а базе 10 школ района функционировали лагеря с дневным пребыванием с охватом 243 человек.</w:t>
      </w:r>
    </w:p>
    <w:p w:rsidR="008F43FC" w:rsidRPr="00B95109" w:rsidRDefault="00B76ABB" w:rsidP="00B95109">
      <w:pPr>
        <w:ind w:firstLine="709"/>
        <w:jc w:val="both"/>
        <w:rPr>
          <w:sz w:val="24"/>
          <w:szCs w:val="24"/>
        </w:rPr>
      </w:pPr>
      <w:r w:rsidRPr="00B95109">
        <w:rPr>
          <w:sz w:val="24"/>
          <w:szCs w:val="24"/>
        </w:rPr>
        <w:t xml:space="preserve">В 2022-2023 учебном году контингент </w:t>
      </w:r>
      <w:r w:rsidRPr="00B95109">
        <w:rPr>
          <w:spacing w:val="-1"/>
          <w:sz w:val="24"/>
          <w:szCs w:val="24"/>
        </w:rPr>
        <w:t xml:space="preserve">обучающихся </w:t>
      </w:r>
      <w:r w:rsidRPr="00B95109">
        <w:rPr>
          <w:sz w:val="24"/>
          <w:szCs w:val="24"/>
        </w:rPr>
        <w:t xml:space="preserve">в общеобразовательных организациях – </w:t>
      </w:r>
      <w:r w:rsidR="00A0329E" w:rsidRPr="00B95109">
        <w:rPr>
          <w:sz w:val="24"/>
          <w:szCs w:val="24"/>
        </w:rPr>
        <w:t>559</w:t>
      </w:r>
      <w:r w:rsidRPr="00B95109">
        <w:rPr>
          <w:sz w:val="24"/>
          <w:szCs w:val="24"/>
        </w:rPr>
        <w:t xml:space="preserve"> чел., в дошкольных образовательных организациях –</w:t>
      </w:r>
      <w:r w:rsidR="00195EF7" w:rsidRPr="00B95109">
        <w:rPr>
          <w:sz w:val="24"/>
          <w:szCs w:val="24"/>
        </w:rPr>
        <w:t xml:space="preserve"> 91</w:t>
      </w:r>
      <w:r w:rsidRPr="00B95109">
        <w:rPr>
          <w:sz w:val="24"/>
          <w:szCs w:val="24"/>
        </w:rPr>
        <w:t xml:space="preserve"> чел., в организациях дополнительного образования – </w:t>
      </w:r>
      <w:r w:rsidR="00FF0E99" w:rsidRPr="00B95109">
        <w:rPr>
          <w:sz w:val="24"/>
          <w:szCs w:val="24"/>
        </w:rPr>
        <w:t>215</w:t>
      </w:r>
      <w:r w:rsidRPr="00B95109">
        <w:rPr>
          <w:sz w:val="24"/>
          <w:szCs w:val="24"/>
        </w:rPr>
        <w:t xml:space="preserve"> чел. </w:t>
      </w:r>
      <w:r w:rsidR="00A0329E" w:rsidRPr="00B95109">
        <w:rPr>
          <w:sz w:val="24"/>
          <w:szCs w:val="24"/>
        </w:rPr>
        <w:t xml:space="preserve">В 2023-2024 учебном году за парты сели 556 школьников, среди них 67 первоклассников. </w:t>
      </w:r>
    </w:p>
    <w:p w:rsidR="008F43FC" w:rsidRPr="00B95109" w:rsidRDefault="00B76ABB" w:rsidP="00B95109">
      <w:pPr>
        <w:ind w:firstLine="709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В образовательных организациях в полном объеме обеспечено право 1</w:t>
      </w:r>
      <w:r w:rsidR="00ED07D2" w:rsidRPr="00B95109">
        <w:rPr>
          <w:sz w:val="24"/>
          <w:szCs w:val="24"/>
        </w:rPr>
        <w:t>01 обучающегося</w:t>
      </w:r>
      <w:r w:rsidRPr="00B95109">
        <w:rPr>
          <w:sz w:val="24"/>
          <w:szCs w:val="24"/>
        </w:rPr>
        <w:t xml:space="preserve"> с особыми образовательными потребностями на получение дошкольного, начального общего, основного общего, среднего общего образования. </w:t>
      </w:r>
    </w:p>
    <w:p w:rsidR="008F43FC" w:rsidRPr="00B95109" w:rsidRDefault="00B76ABB" w:rsidP="00B95109">
      <w:pPr>
        <w:ind w:firstLine="567"/>
        <w:jc w:val="both"/>
        <w:rPr>
          <w:spacing w:val="-1"/>
          <w:sz w:val="24"/>
          <w:szCs w:val="24"/>
        </w:rPr>
      </w:pPr>
      <w:r w:rsidRPr="00B95109">
        <w:rPr>
          <w:spacing w:val="-1"/>
          <w:sz w:val="24"/>
          <w:szCs w:val="24"/>
        </w:rPr>
        <w:t>В отрасли</w:t>
      </w:r>
      <w:r w:rsidRPr="00B95109">
        <w:rPr>
          <w:sz w:val="24"/>
          <w:szCs w:val="24"/>
        </w:rPr>
        <w:t xml:space="preserve"> работает </w:t>
      </w:r>
      <w:r w:rsidR="009E282E" w:rsidRPr="00B95109">
        <w:rPr>
          <w:sz w:val="24"/>
          <w:szCs w:val="24"/>
        </w:rPr>
        <w:t>325</w:t>
      </w:r>
      <w:r w:rsidR="00A0329E" w:rsidRPr="00B95109">
        <w:rPr>
          <w:sz w:val="24"/>
          <w:szCs w:val="24"/>
        </w:rPr>
        <w:t xml:space="preserve"> человек</w:t>
      </w:r>
      <w:r w:rsidRPr="00B95109">
        <w:rPr>
          <w:sz w:val="24"/>
          <w:szCs w:val="24"/>
        </w:rPr>
        <w:t xml:space="preserve">, в том числе </w:t>
      </w:r>
      <w:r w:rsidR="00C57FF5" w:rsidRPr="00B95109">
        <w:rPr>
          <w:sz w:val="24"/>
          <w:szCs w:val="24"/>
        </w:rPr>
        <w:t>153</w:t>
      </w:r>
      <w:r w:rsidRPr="00B95109">
        <w:rPr>
          <w:sz w:val="24"/>
          <w:szCs w:val="24"/>
        </w:rPr>
        <w:t xml:space="preserve"> педагога. Высшее профессиональное образование имеют </w:t>
      </w:r>
      <w:r w:rsidR="00C57FF5" w:rsidRPr="00B95109">
        <w:rPr>
          <w:sz w:val="24"/>
          <w:szCs w:val="24"/>
        </w:rPr>
        <w:t>68</w:t>
      </w:r>
      <w:r w:rsidRPr="00B95109">
        <w:rPr>
          <w:sz w:val="24"/>
          <w:szCs w:val="24"/>
        </w:rPr>
        <w:t>% педагогов,</w:t>
      </w:r>
      <w:r w:rsidR="00DF064C" w:rsidRPr="00B95109">
        <w:rPr>
          <w:sz w:val="24"/>
          <w:szCs w:val="24"/>
        </w:rPr>
        <w:t xml:space="preserve"> среднее профессиональное – 30,7%,</w:t>
      </w:r>
      <w:r w:rsidR="00542550" w:rsidRPr="00B95109">
        <w:rPr>
          <w:sz w:val="24"/>
          <w:szCs w:val="24"/>
        </w:rPr>
        <w:t xml:space="preserve">  квалификационную категорию</w:t>
      </w:r>
      <w:r w:rsidR="00AE18A8" w:rsidRPr="00B95109">
        <w:rPr>
          <w:sz w:val="24"/>
          <w:szCs w:val="24"/>
        </w:rPr>
        <w:t xml:space="preserve"> имеют </w:t>
      </w:r>
      <w:r w:rsidRPr="00B95109">
        <w:rPr>
          <w:sz w:val="24"/>
          <w:szCs w:val="24"/>
        </w:rPr>
        <w:t xml:space="preserve"> - </w:t>
      </w:r>
      <w:r w:rsidR="00DA2936" w:rsidRPr="00B95109">
        <w:rPr>
          <w:sz w:val="24"/>
          <w:szCs w:val="24"/>
        </w:rPr>
        <w:t>51</w:t>
      </w:r>
      <w:r w:rsidRPr="00B95109">
        <w:rPr>
          <w:sz w:val="24"/>
          <w:szCs w:val="24"/>
        </w:rPr>
        <w:t xml:space="preserve">% педагогов, из них высшую – </w:t>
      </w:r>
      <w:r w:rsidR="00497702" w:rsidRPr="00B95109">
        <w:rPr>
          <w:sz w:val="24"/>
          <w:szCs w:val="24"/>
        </w:rPr>
        <w:t>11,1</w:t>
      </w:r>
      <w:r w:rsidRPr="00B95109">
        <w:rPr>
          <w:sz w:val="24"/>
          <w:szCs w:val="24"/>
        </w:rPr>
        <w:t xml:space="preserve">%, первую – </w:t>
      </w:r>
      <w:r w:rsidR="00265EB5" w:rsidRPr="00B95109">
        <w:rPr>
          <w:sz w:val="24"/>
          <w:szCs w:val="24"/>
        </w:rPr>
        <w:t>39,9</w:t>
      </w:r>
      <w:r w:rsidRPr="00B95109">
        <w:rPr>
          <w:sz w:val="24"/>
          <w:szCs w:val="24"/>
        </w:rPr>
        <w:t>%.</w:t>
      </w:r>
    </w:p>
    <w:p w:rsidR="008F43FC" w:rsidRPr="00B95109" w:rsidRDefault="00B76ABB" w:rsidP="00B95109">
      <w:pPr>
        <w:ind w:firstLine="709"/>
        <w:jc w:val="both"/>
        <w:rPr>
          <w:sz w:val="24"/>
          <w:szCs w:val="24"/>
          <w:highlight w:val="yellow"/>
        </w:rPr>
      </w:pPr>
      <w:r w:rsidRPr="00B95109">
        <w:rPr>
          <w:sz w:val="24"/>
          <w:szCs w:val="24"/>
        </w:rPr>
        <w:t xml:space="preserve">Средний возраст педагогических работников – </w:t>
      </w:r>
      <w:r w:rsidR="004F7938" w:rsidRPr="00B95109">
        <w:rPr>
          <w:sz w:val="24"/>
          <w:szCs w:val="24"/>
        </w:rPr>
        <w:t>58</w:t>
      </w:r>
      <w:r w:rsidRPr="00B95109">
        <w:rPr>
          <w:sz w:val="24"/>
          <w:szCs w:val="24"/>
        </w:rPr>
        <w:t xml:space="preserve"> лет, </w:t>
      </w:r>
      <w:r w:rsidR="00750D47" w:rsidRPr="00B95109">
        <w:rPr>
          <w:sz w:val="24"/>
          <w:szCs w:val="24"/>
        </w:rPr>
        <w:t>5,44</w:t>
      </w:r>
      <w:r w:rsidRPr="00B95109">
        <w:rPr>
          <w:sz w:val="24"/>
          <w:szCs w:val="24"/>
        </w:rPr>
        <w:t xml:space="preserve"> % из них старше </w:t>
      </w:r>
      <w:r w:rsidR="00B0072D" w:rsidRPr="00B95109">
        <w:rPr>
          <w:sz w:val="24"/>
          <w:szCs w:val="24"/>
        </w:rPr>
        <w:t>45 лет,  1</w:t>
      </w:r>
      <w:r w:rsidRPr="00B95109">
        <w:rPr>
          <w:sz w:val="24"/>
          <w:szCs w:val="24"/>
        </w:rPr>
        <w:t xml:space="preserve">% - в возрасте моложе 25 лет. Педагогических работников со стажем работы </w:t>
      </w:r>
      <w:r w:rsidR="00DF064C" w:rsidRPr="00B95109">
        <w:rPr>
          <w:sz w:val="24"/>
          <w:szCs w:val="24"/>
        </w:rPr>
        <w:t>20 и более лет – 74,5</w:t>
      </w:r>
      <w:r w:rsidRPr="00B95109">
        <w:rPr>
          <w:sz w:val="24"/>
          <w:szCs w:val="24"/>
        </w:rPr>
        <w:t xml:space="preserve"> %. </w:t>
      </w:r>
    </w:p>
    <w:p w:rsidR="008F43FC" w:rsidRPr="00B95109" w:rsidRDefault="00B76ABB" w:rsidP="00B95109">
      <w:pPr>
        <w:pStyle w:val="20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За последние три года курсы повышения квалификации прошли 91% педагогов об</w:t>
      </w:r>
      <w:r w:rsidR="00ED07D2" w:rsidRPr="00B95109">
        <w:rPr>
          <w:sz w:val="24"/>
          <w:szCs w:val="24"/>
        </w:rPr>
        <w:t>щеобразовательных учреждений, 95</w:t>
      </w:r>
      <w:r w:rsidRPr="00B95109">
        <w:rPr>
          <w:sz w:val="24"/>
          <w:szCs w:val="24"/>
        </w:rPr>
        <w:t>%  педагогов дошкольных образоват</w:t>
      </w:r>
      <w:r w:rsidR="00ED07D2" w:rsidRPr="00B95109">
        <w:rPr>
          <w:sz w:val="24"/>
          <w:szCs w:val="24"/>
        </w:rPr>
        <w:t>ельных учреждений, 92</w:t>
      </w:r>
      <w:r w:rsidRPr="00B95109">
        <w:rPr>
          <w:sz w:val="24"/>
          <w:szCs w:val="24"/>
        </w:rPr>
        <w:t xml:space="preserve">% педагогов учреждений дополнительного образования, профессиональную </w:t>
      </w:r>
      <w:r w:rsidR="00ED07D2" w:rsidRPr="00B95109">
        <w:rPr>
          <w:sz w:val="24"/>
          <w:szCs w:val="24"/>
        </w:rPr>
        <w:t>переподготовку соответственно 21%, 11% и 66</w:t>
      </w:r>
      <w:r w:rsidRPr="00B95109">
        <w:rPr>
          <w:sz w:val="24"/>
          <w:szCs w:val="24"/>
        </w:rPr>
        <w:t>% педагогов.</w:t>
      </w:r>
    </w:p>
    <w:p w:rsidR="00FF6581" w:rsidRPr="00B95109" w:rsidRDefault="00B76ABB" w:rsidP="00B95109">
      <w:pPr>
        <w:pStyle w:val="20"/>
        <w:spacing w:line="240" w:lineRule="auto"/>
        <w:ind w:right="20" w:firstLine="709"/>
        <w:jc w:val="both"/>
        <w:rPr>
          <w:sz w:val="24"/>
          <w:szCs w:val="24"/>
        </w:rPr>
      </w:pPr>
      <w:r w:rsidRPr="00B95109">
        <w:rPr>
          <w:sz w:val="24"/>
          <w:szCs w:val="24"/>
        </w:rPr>
        <w:t xml:space="preserve">Межкурсовая работа по повышению профессионального мастерства  педагогов выстраивается в рамках сложившейся муниципальной системы методической работы  через деятельность  </w:t>
      </w:r>
      <w:r w:rsidR="00B15023" w:rsidRPr="00B95109">
        <w:rPr>
          <w:sz w:val="24"/>
          <w:szCs w:val="24"/>
        </w:rPr>
        <w:t>10районных</w:t>
      </w:r>
      <w:r w:rsidR="00FE061F" w:rsidRPr="00B95109">
        <w:rPr>
          <w:sz w:val="24"/>
          <w:szCs w:val="24"/>
        </w:rPr>
        <w:t xml:space="preserve"> методических объединений, 1-ой опорной школы МКОУ «АСШ им. А.А. Кудрявцева». </w:t>
      </w:r>
      <w:r w:rsidRPr="00B95109">
        <w:rPr>
          <w:sz w:val="24"/>
          <w:szCs w:val="24"/>
        </w:rPr>
        <w:t xml:space="preserve">В </w:t>
      </w:r>
      <w:r w:rsidR="000E047A" w:rsidRPr="00B95109">
        <w:rPr>
          <w:sz w:val="24"/>
          <w:szCs w:val="24"/>
        </w:rPr>
        <w:t>2022-2023</w:t>
      </w:r>
      <w:r w:rsidR="00542550" w:rsidRPr="00B95109">
        <w:rPr>
          <w:sz w:val="24"/>
          <w:szCs w:val="24"/>
        </w:rPr>
        <w:t xml:space="preserve"> учебном году</w:t>
      </w:r>
      <w:r w:rsidRPr="00B95109">
        <w:rPr>
          <w:sz w:val="24"/>
          <w:szCs w:val="24"/>
        </w:rPr>
        <w:t xml:space="preserve"> для педагогических работников было проведено бол</w:t>
      </w:r>
      <w:r w:rsidR="00FE061F" w:rsidRPr="00B95109">
        <w:rPr>
          <w:sz w:val="24"/>
          <w:szCs w:val="24"/>
        </w:rPr>
        <w:t>ее 2</w:t>
      </w:r>
      <w:r w:rsidRPr="00B95109">
        <w:rPr>
          <w:sz w:val="24"/>
          <w:szCs w:val="24"/>
        </w:rPr>
        <w:t xml:space="preserve">0 мероприятий (семинаров, практических занятий, круглых столов, </w:t>
      </w:r>
      <w:r w:rsidR="00FE061F" w:rsidRPr="00B95109">
        <w:rPr>
          <w:sz w:val="24"/>
          <w:szCs w:val="24"/>
        </w:rPr>
        <w:t>мастер классов).</w:t>
      </w:r>
      <w:r w:rsidRPr="00B95109">
        <w:rPr>
          <w:sz w:val="24"/>
          <w:szCs w:val="24"/>
        </w:rPr>
        <w:t xml:space="preserve"> Ф</w:t>
      </w:r>
      <w:r w:rsidRPr="00B95109">
        <w:rPr>
          <w:bCs/>
          <w:sz w:val="24"/>
          <w:szCs w:val="24"/>
        </w:rPr>
        <w:t xml:space="preserve">ормируется система наставничества, в образовательных организациях </w:t>
      </w:r>
      <w:r w:rsidRPr="00B95109">
        <w:rPr>
          <w:sz w:val="24"/>
          <w:szCs w:val="24"/>
        </w:rPr>
        <w:t>разработаны   и утверждены положения о системе наставничества</w:t>
      </w:r>
      <w:r w:rsidR="005D685A" w:rsidRPr="00B95109">
        <w:rPr>
          <w:sz w:val="24"/>
          <w:szCs w:val="24"/>
        </w:rPr>
        <w:t>, назначены наставники.</w:t>
      </w:r>
    </w:p>
    <w:p w:rsidR="00BE1C93" w:rsidRPr="00B95109" w:rsidRDefault="00BE1C93" w:rsidP="00B95109">
      <w:pPr>
        <w:pStyle w:val="20"/>
        <w:spacing w:line="240" w:lineRule="auto"/>
        <w:ind w:right="20" w:firstLine="709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Цели и задачи кадровой политики: обеспечение средней заработной платы работников учреждений образования согласно Указу Президента Российской Федерации от 12.05.2012 года № 597, повышение социального статуса и профессионализма работников образования, усиление их общественной поддержки, привлечение молодых специалистов в отрасль.</w:t>
      </w:r>
    </w:p>
    <w:p w:rsidR="00FF6581" w:rsidRPr="00B95109" w:rsidRDefault="00FF6581" w:rsidP="00B95109">
      <w:pPr>
        <w:pStyle w:val="20"/>
        <w:spacing w:line="240" w:lineRule="auto"/>
        <w:ind w:right="20" w:firstLine="709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В Каменском районе действуют меры социальной поддержки педагогов:</w:t>
      </w:r>
    </w:p>
    <w:p w:rsidR="00FF6581" w:rsidRPr="00B95109" w:rsidRDefault="00FF6581" w:rsidP="00B95109">
      <w:pPr>
        <w:pStyle w:val="20"/>
        <w:spacing w:line="240" w:lineRule="auto"/>
        <w:ind w:right="20" w:firstLine="709"/>
        <w:jc w:val="both"/>
        <w:rPr>
          <w:sz w:val="24"/>
          <w:szCs w:val="24"/>
        </w:rPr>
      </w:pPr>
      <w:r w:rsidRPr="00B95109">
        <w:rPr>
          <w:sz w:val="24"/>
          <w:szCs w:val="24"/>
        </w:rPr>
        <w:t xml:space="preserve">-выплата ежемесячных надбавок к должностному окладу педагогическим работникам, руководителям, заместителям руководителей, руководителям структурных </w:t>
      </w:r>
      <w:r w:rsidRPr="00B95109">
        <w:rPr>
          <w:sz w:val="24"/>
          <w:szCs w:val="24"/>
        </w:rPr>
        <w:lastRenderedPageBreak/>
        <w:t>подразделений, заместителям руководителей структурных подразделений, деятельность которых связана с образовательным процессом, муниципальных образовательных организаций, созданных муниципальными образованиями Тульской области (далее - муницип</w:t>
      </w:r>
      <w:r w:rsidR="00A0329E" w:rsidRPr="00B95109">
        <w:rPr>
          <w:sz w:val="24"/>
          <w:szCs w:val="24"/>
        </w:rPr>
        <w:t xml:space="preserve">альные образования области), за </w:t>
      </w:r>
      <w:r w:rsidRPr="00B95109">
        <w:rPr>
          <w:sz w:val="24"/>
          <w:szCs w:val="24"/>
        </w:rPr>
        <w:t>нагрудные знаки и почетные звания: "Почетный работник общего образования Российской Федерации",  нагрудный значок "Отличник народного просвещения";</w:t>
      </w:r>
    </w:p>
    <w:p w:rsidR="00FF6581" w:rsidRPr="00B95109" w:rsidRDefault="00FF6581" w:rsidP="00B95109">
      <w:pPr>
        <w:pStyle w:val="20"/>
        <w:spacing w:line="240" w:lineRule="auto"/>
        <w:ind w:right="20" w:firstLine="709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-выплата пособия на санаторно-курортное лечение;</w:t>
      </w:r>
    </w:p>
    <w:p w:rsidR="00FF6581" w:rsidRPr="00B95109" w:rsidRDefault="00FF6581" w:rsidP="00B95109">
      <w:pPr>
        <w:pStyle w:val="20"/>
        <w:spacing w:line="240" w:lineRule="auto"/>
        <w:ind w:right="20" w:firstLine="709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-выплата компенсации затрат на оплату проезда до места работы и обратно работникам муниципальных образовательных организаций, проживающим в городах, районных центрах и работающим в сельских образовательных организациях;</w:t>
      </w:r>
    </w:p>
    <w:p w:rsidR="00FF6581" w:rsidRPr="00B95109" w:rsidRDefault="00FF6581" w:rsidP="00B95109">
      <w:pPr>
        <w:pStyle w:val="20"/>
        <w:spacing w:line="240" w:lineRule="auto"/>
        <w:ind w:right="20" w:firstLine="709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-выплате единовременного пособия молодым специалистам, поступившим на работу в муниципальные образовательные организации, расположенные в сельской местности;</w:t>
      </w:r>
    </w:p>
    <w:p w:rsidR="008F43FC" w:rsidRPr="00B95109" w:rsidRDefault="00FF6581" w:rsidP="00B95109">
      <w:pPr>
        <w:pStyle w:val="20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- предоставление компенсации расходов на оплату жилых помещений, отопления и освещения педагогическим работникам, руководителям, заместителям руководителей, муниципальных образовательных учреждений, проживающим и работающим в сельской местности.</w:t>
      </w:r>
    </w:p>
    <w:p w:rsidR="00BB4C91" w:rsidRPr="00B95109" w:rsidRDefault="00BB4C91" w:rsidP="00B95109">
      <w:pPr>
        <w:pStyle w:val="20"/>
        <w:shd w:val="clear" w:color="auto" w:fill="auto"/>
        <w:spacing w:line="240" w:lineRule="auto"/>
        <w:ind w:right="20" w:firstLine="709"/>
        <w:jc w:val="both"/>
        <w:rPr>
          <w:sz w:val="24"/>
          <w:szCs w:val="24"/>
          <w:highlight w:val="yellow"/>
        </w:rPr>
      </w:pPr>
      <w:r w:rsidRPr="00B95109">
        <w:rPr>
          <w:sz w:val="24"/>
          <w:szCs w:val="24"/>
        </w:rPr>
        <w:t>В целях исполнения № 298-ФЗ от14.07.2023 года «О внесении изменений в Федеральный закон «Об образовании в Российской Федерации» о снижении административной нагрузки обеспечен использования исчерпывающего перечня отчетов, формируемыми учителями и классными руководителями. В настоящее время 100% учителей и  классных руководителей используют исчерпывающий перечень отчетов.</w:t>
      </w:r>
    </w:p>
    <w:p w:rsidR="008F43FC" w:rsidRPr="00B95109" w:rsidRDefault="00B13B2D" w:rsidP="00B95109">
      <w:pPr>
        <w:ind w:firstLine="709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Средняя заработная плата педагогических работников общеобразовательных организаций за январь-август 2023 года составила 39507,416 руб. (в том числе учителей – 35970,007 руб.), педагогических работников дошкольных образовательных организаций –</w:t>
      </w:r>
      <w:r w:rsidR="00F7793D" w:rsidRPr="00B95109">
        <w:rPr>
          <w:sz w:val="24"/>
          <w:szCs w:val="24"/>
        </w:rPr>
        <w:t xml:space="preserve"> 5305</w:t>
      </w:r>
      <w:r w:rsidRPr="00B95109">
        <w:rPr>
          <w:sz w:val="24"/>
          <w:szCs w:val="24"/>
        </w:rPr>
        <w:t>8</w:t>
      </w:r>
      <w:r w:rsidR="00F7793D" w:rsidRPr="00B95109">
        <w:rPr>
          <w:sz w:val="24"/>
          <w:szCs w:val="24"/>
        </w:rPr>
        <w:t xml:space="preserve">, </w:t>
      </w:r>
      <w:r w:rsidRPr="00B95109">
        <w:rPr>
          <w:sz w:val="24"/>
          <w:szCs w:val="24"/>
        </w:rPr>
        <w:t>64 руб., педагогических работников организаций доп</w:t>
      </w:r>
      <w:r w:rsidR="00F7793D" w:rsidRPr="00B95109">
        <w:rPr>
          <w:sz w:val="24"/>
          <w:szCs w:val="24"/>
        </w:rPr>
        <w:t>олнительного образования – 2272</w:t>
      </w:r>
      <w:r w:rsidRPr="00B95109">
        <w:rPr>
          <w:sz w:val="24"/>
          <w:szCs w:val="24"/>
        </w:rPr>
        <w:t>1</w:t>
      </w:r>
      <w:r w:rsidR="00F7793D" w:rsidRPr="00B95109">
        <w:rPr>
          <w:sz w:val="24"/>
          <w:szCs w:val="24"/>
        </w:rPr>
        <w:t>,</w:t>
      </w:r>
      <w:r w:rsidRPr="00B95109">
        <w:rPr>
          <w:sz w:val="24"/>
          <w:szCs w:val="24"/>
        </w:rPr>
        <w:t>55 руб.</w:t>
      </w:r>
      <w:bookmarkStart w:id="0" w:name="_GoBack"/>
      <w:bookmarkEnd w:id="0"/>
    </w:p>
    <w:p w:rsidR="008F43FC" w:rsidRPr="00B95109" w:rsidRDefault="00B76ABB" w:rsidP="00B95109">
      <w:pPr>
        <w:pStyle w:val="ae"/>
        <w:numPr>
          <w:ilvl w:val="0"/>
          <w:numId w:val="1"/>
        </w:numPr>
        <w:jc w:val="center"/>
        <w:rPr>
          <w:b/>
        </w:rPr>
      </w:pPr>
      <w:r w:rsidRPr="00B95109">
        <w:rPr>
          <w:b/>
        </w:rPr>
        <w:t>Дошкольное образование</w:t>
      </w:r>
    </w:p>
    <w:p w:rsidR="008F43FC" w:rsidRPr="00B95109" w:rsidRDefault="008F43FC" w:rsidP="00B95109">
      <w:pPr>
        <w:pStyle w:val="ae"/>
        <w:rPr>
          <w:b/>
        </w:rPr>
      </w:pPr>
    </w:p>
    <w:p w:rsidR="008F43FC" w:rsidRPr="00B95109" w:rsidRDefault="00B76ABB" w:rsidP="00B95109">
      <w:pPr>
        <w:ind w:firstLine="709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Сеть муниципальных образовательных организаций, реализующих образовательную программу дошкольного образования в соо</w:t>
      </w:r>
      <w:r w:rsidR="00227F95" w:rsidRPr="00B95109">
        <w:rPr>
          <w:sz w:val="24"/>
          <w:szCs w:val="24"/>
        </w:rPr>
        <w:t>тветствии с ФГО</w:t>
      </w:r>
      <w:r w:rsidR="00195EF7" w:rsidRPr="00B95109">
        <w:rPr>
          <w:sz w:val="24"/>
          <w:szCs w:val="24"/>
        </w:rPr>
        <w:t>С ДО, включает 3 детских сада, 7</w:t>
      </w:r>
      <w:r w:rsidRPr="00B95109">
        <w:rPr>
          <w:sz w:val="24"/>
          <w:szCs w:val="24"/>
        </w:rPr>
        <w:t>общеобразовательных организаций с дошкольными группами.</w:t>
      </w:r>
    </w:p>
    <w:p w:rsidR="008F43FC" w:rsidRPr="00B95109" w:rsidRDefault="00B76ABB" w:rsidP="00B95109">
      <w:pPr>
        <w:ind w:firstLine="708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Контингент воспитанников в образовательных организациях, реализующих про</w:t>
      </w:r>
      <w:r w:rsidR="00542550" w:rsidRPr="00B95109">
        <w:rPr>
          <w:sz w:val="24"/>
          <w:szCs w:val="24"/>
        </w:rPr>
        <w:t>грамму дошкольного образования,</w:t>
      </w:r>
      <w:r w:rsidR="00195EF7" w:rsidRPr="00B95109">
        <w:rPr>
          <w:sz w:val="24"/>
          <w:szCs w:val="24"/>
        </w:rPr>
        <w:t xml:space="preserve"> - 91</w:t>
      </w:r>
      <w:r w:rsidR="00C8463B" w:rsidRPr="00B95109">
        <w:rPr>
          <w:sz w:val="24"/>
          <w:szCs w:val="24"/>
        </w:rPr>
        <w:t xml:space="preserve"> человек</w:t>
      </w:r>
      <w:r w:rsidRPr="00B95109">
        <w:rPr>
          <w:sz w:val="24"/>
          <w:szCs w:val="24"/>
        </w:rPr>
        <w:t xml:space="preserve">. Средняя наполняемость дошкольных групп составляет </w:t>
      </w:r>
      <w:r w:rsidR="00C8463B" w:rsidRPr="00B95109">
        <w:rPr>
          <w:sz w:val="24"/>
          <w:szCs w:val="24"/>
        </w:rPr>
        <w:t>12</w:t>
      </w:r>
      <w:r w:rsidRPr="00B95109">
        <w:rPr>
          <w:sz w:val="24"/>
          <w:szCs w:val="24"/>
        </w:rPr>
        <w:t>,5 чел. Очередность в дошкольные образовательные организации отсутствует.</w:t>
      </w:r>
      <w:r w:rsidR="00195EF7" w:rsidRPr="00B95109">
        <w:rPr>
          <w:sz w:val="24"/>
          <w:szCs w:val="24"/>
        </w:rPr>
        <w:t xml:space="preserve">Всем дошкольникам Каменского района доступно дошкольное образование в дошкольных группах и детских садах на 100%. </w:t>
      </w:r>
      <w:r w:rsidRPr="00B95109">
        <w:rPr>
          <w:sz w:val="24"/>
          <w:szCs w:val="24"/>
        </w:rPr>
        <w:t>Всего в дошкольных группах обучается 2 ребенка-инвалида.</w:t>
      </w:r>
    </w:p>
    <w:p w:rsidR="00B95109" w:rsidRPr="00B95109" w:rsidRDefault="00542550" w:rsidP="00B95109">
      <w:pPr>
        <w:ind w:firstLine="709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Для родителей, воспитывающих</w:t>
      </w:r>
      <w:r w:rsidR="006B39D0" w:rsidRPr="00B95109">
        <w:rPr>
          <w:sz w:val="24"/>
          <w:szCs w:val="24"/>
        </w:rPr>
        <w:t xml:space="preserve"> детей в условиях семьи, открыт 1</w:t>
      </w:r>
      <w:r w:rsidR="00251A3B" w:rsidRPr="00B95109">
        <w:rPr>
          <w:sz w:val="24"/>
          <w:szCs w:val="24"/>
        </w:rPr>
        <w:t xml:space="preserve"> консульта</w:t>
      </w:r>
      <w:r w:rsidR="006B39D0" w:rsidRPr="00B95109">
        <w:rPr>
          <w:sz w:val="24"/>
          <w:szCs w:val="24"/>
        </w:rPr>
        <w:t xml:space="preserve">ционный методический центр </w:t>
      </w:r>
      <w:r w:rsidR="00D619DA" w:rsidRPr="00B95109">
        <w:rPr>
          <w:sz w:val="24"/>
          <w:szCs w:val="24"/>
        </w:rPr>
        <w:t>в</w:t>
      </w:r>
      <w:r w:rsidR="006B39D0" w:rsidRPr="00B95109">
        <w:rPr>
          <w:sz w:val="24"/>
          <w:szCs w:val="24"/>
        </w:rPr>
        <w:t xml:space="preserve"> МКДОУ «Архангельский детский сад «Родничок» и 1 консультационный пункт в МКДОУ «</w:t>
      </w:r>
      <w:r w:rsidR="00D619DA" w:rsidRPr="00B95109">
        <w:rPr>
          <w:sz w:val="24"/>
          <w:szCs w:val="24"/>
        </w:rPr>
        <w:t xml:space="preserve">Архангельский детский сад «Ромашка» </w:t>
      </w:r>
      <w:r w:rsidR="00251A3B" w:rsidRPr="00B95109">
        <w:rPr>
          <w:sz w:val="24"/>
          <w:szCs w:val="24"/>
        </w:rPr>
        <w:t>пунктов. В 2022-2023</w:t>
      </w:r>
      <w:r w:rsidR="00D619DA" w:rsidRPr="00B95109">
        <w:rPr>
          <w:sz w:val="24"/>
          <w:szCs w:val="24"/>
        </w:rPr>
        <w:t xml:space="preserve"> учебном </w:t>
      </w:r>
      <w:r w:rsidR="00B76ABB" w:rsidRPr="00B95109">
        <w:rPr>
          <w:sz w:val="24"/>
          <w:szCs w:val="24"/>
        </w:rPr>
        <w:t xml:space="preserve">году поступило </w:t>
      </w:r>
      <w:r w:rsidR="00D619DA" w:rsidRPr="00B95109">
        <w:rPr>
          <w:sz w:val="24"/>
          <w:szCs w:val="24"/>
        </w:rPr>
        <w:t>39 обращений</w:t>
      </w:r>
      <w:r w:rsidR="00B76ABB" w:rsidRPr="00B95109">
        <w:rPr>
          <w:sz w:val="24"/>
          <w:szCs w:val="24"/>
        </w:rPr>
        <w:t xml:space="preserve"> родителей (законных представителей).</w:t>
      </w:r>
      <w:r w:rsidR="0046682A" w:rsidRPr="00B95109">
        <w:rPr>
          <w:sz w:val="24"/>
          <w:szCs w:val="24"/>
        </w:rPr>
        <w:t xml:space="preserve"> На новый 2023-2024 учебный год скомплектовано</w:t>
      </w:r>
      <w:r w:rsidR="000E047A" w:rsidRPr="00B95109">
        <w:rPr>
          <w:sz w:val="24"/>
          <w:szCs w:val="24"/>
        </w:rPr>
        <w:t xml:space="preserve"> 7</w:t>
      </w:r>
      <w:r w:rsidR="0046682A" w:rsidRPr="00B95109">
        <w:rPr>
          <w:sz w:val="24"/>
          <w:szCs w:val="24"/>
        </w:rPr>
        <w:t xml:space="preserve"> детей.</w:t>
      </w:r>
    </w:p>
    <w:p w:rsidR="00B95109" w:rsidRPr="00B95109" w:rsidRDefault="00B95109" w:rsidP="00B95109">
      <w:pPr>
        <w:suppressAutoHyphens w:val="0"/>
        <w:rPr>
          <w:rFonts w:eastAsia="Calibri"/>
          <w:sz w:val="24"/>
          <w:szCs w:val="24"/>
        </w:rPr>
      </w:pPr>
      <w:r w:rsidRPr="00B95109">
        <w:rPr>
          <w:rFonts w:eastAsia="Calibri"/>
          <w:sz w:val="24"/>
          <w:szCs w:val="24"/>
        </w:rPr>
        <w:t xml:space="preserve">     В ходе основного комплектования дошкольных образовательных орган</w:t>
      </w:r>
      <w:r w:rsidRPr="00B95109">
        <w:rPr>
          <w:rFonts w:eastAsia="Calibri"/>
          <w:sz w:val="24"/>
          <w:szCs w:val="24"/>
        </w:rPr>
        <w:t>и</w:t>
      </w:r>
      <w:r w:rsidRPr="00B95109">
        <w:rPr>
          <w:rFonts w:eastAsia="Calibri"/>
          <w:sz w:val="24"/>
          <w:szCs w:val="24"/>
        </w:rPr>
        <w:t>заций на 2023-2024 уч.г. было скомплектовано 7 человек. Очередности в ДОО нет. Свобо</w:t>
      </w:r>
      <w:r w:rsidRPr="00B95109">
        <w:rPr>
          <w:rFonts w:eastAsia="Calibri"/>
          <w:sz w:val="24"/>
          <w:szCs w:val="24"/>
        </w:rPr>
        <w:t>д</w:t>
      </w:r>
      <w:r w:rsidRPr="00B95109">
        <w:rPr>
          <w:rFonts w:eastAsia="Calibri"/>
          <w:sz w:val="24"/>
          <w:szCs w:val="24"/>
        </w:rPr>
        <w:t>ные вакансии есть в каждом дошкольном учреждении.</w:t>
      </w:r>
    </w:p>
    <w:p w:rsidR="008F43FC" w:rsidRPr="00B95109" w:rsidRDefault="00B95109" w:rsidP="00B95109">
      <w:pPr>
        <w:suppressAutoHyphens w:val="0"/>
        <w:rPr>
          <w:rFonts w:eastAsia="Calibri"/>
          <w:sz w:val="24"/>
          <w:szCs w:val="24"/>
        </w:rPr>
      </w:pPr>
      <w:r w:rsidRPr="00B95109">
        <w:rPr>
          <w:rFonts w:eastAsia="Calibri"/>
          <w:sz w:val="24"/>
          <w:szCs w:val="24"/>
        </w:rPr>
        <w:t xml:space="preserve">       Льготы для многодетных семей по родительской плате, взимаемой с родителей (з</w:t>
      </w:r>
      <w:r w:rsidRPr="00B95109">
        <w:rPr>
          <w:rFonts w:eastAsia="Calibri"/>
          <w:sz w:val="24"/>
          <w:szCs w:val="24"/>
        </w:rPr>
        <w:t>а</w:t>
      </w:r>
      <w:r w:rsidRPr="00B95109">
        <w:rPr>
          <w:rFonts w:eastAsia="Calibri"/>
          <w:sz w:val="24"/>
          <w:szCs w:val="24"/>
        </w:rPr>
        <w:t>конных представителей) за содержание ребенка в образовательных организациях, реал</w:t>
      </w:r>
      <w:r w:rsidRPr="00B95109">
        <w:rPr>
          <w:rFonts w:eastAsia="Calibri"/>
          <w:sz w:val="24"/>
          <w:szCs w:val="24"/>
        </w:rPr>
        <w:t>и</w:t>
      </w:r>
      <w:r w:rsidRPr="00B95109">
        <w:rPr>
          <w:rFonts w:eastAsia="Calibri"/>
          <w:sz w:val="24"/>
          <w:szCs w:val="24"/>
        </w:rPr>
        <w:t>зующих основную общеобразовательную программу дошкольного образования, предо</w:t>
      </w:r>
      <w:r w:rsidRPr="00B95109">
        <w:rPr>
          <w:rFonts w:eastAsia="Calibri"/>
          <w:sz w:val="24"/>
          <w:szCs w:val="24"/>
        </w:rPr>
        <w:t>с</w:t>
      </w:r>
      <w:r w:rsidRPr="00B95109">
        <w:rPr>
          <w:rFonts w:eastAsia="Calibri"/>
          <w:sz w:val="24"/>
          <w:szCs w:val="24"/>
        </w:rPr>
        <w:t>тавляется ежемесячно в размере 30% от установленной платы. На 11.08.2023г. в МО К</w:t>
      </w:r>
      <w:r w:rsidRPr="00B95109">
        <w:rPr>
          <w:rFonts w:eastAsia="Calibri"/>
          <w:sz w:val="24"/>
          <w:szCs w:val="24"/>
        </w:rPr>
        <w:t>а</w:t>
      </w:r>
      <w:r w:rsidRPr="00B95109">
        <w:rPr>
          <w:rFonts w:eastAsia="Calibri"/>
          <w:sz w:val="24"/>
          <w:szCs w:val="24"/>
        </w:rPr>
        <w:t>менский район детей из мног</w:t>
      </w:r>
      <w:r w:rsidRPr="00B95109">
        <w:rPr>
          <w:rFonts w:eastAsia="Calibri"/>
          <w:sz w:val="24"/>
          <w:szCs w:val="24"/>
        </w:rPr>
        <w:t>о</w:t>
      </w:r>
      <w:r w:rsidRPr="00B95109">
        <w:rPr>
          <w:rFonts w:eastAsia="Calibri"/>
          <w:sz w:val="24"/>
          <w:szCs w:val="24"/>
        </w:rPr>
        <w:t>детных семей насчитывается 60 человек.</w:t>
      </w:r>
    </w:p>
    <w:p w:rsidR="008F43FC" w:rsidRPr="00B95109" w:rsidRDefault="00B76ABB" w:rsidP="00B95109">
      <w:pPr>
        <w:pStyle w:val="ae"/>
        <w:numPr>
          <w:ilvl w:val="0"/>
          <w:numId w:val="1"/>
        </w:numPr>
        <w:jc w:val="center"/>
        <w:rPr>
          <w:b/>
        </w:rPr>
      </w:pPr>
      <w:r w:rsidRPr="00B95109">
        <w:rPr>
          <w:b/>
        </w:rPr>
        <w:lastRenderedPageBreak/>
        <w:t>Начальное общее, основное общее, среднее общее образование</w:t>
      </w:r>
    </w:p>
    <w:p w:rsidR="008F43FC" w:rsidRPr="00B95109" w:rsidRDefault="008F43FC" w:rsidP="00B95109">
      <w:pPr>
        <w:pStyle w:val="ae"/>
        <w:rPr>
          <w:b/>
        </w:rPr>
      </w:pPr>
    </w:p>
    <w:p w:rsidR="008F43FC" w:rsidRPr="00B95109" w:rsidRDefault="00B76ABB" w:rsidP="00B95109">
      <w:pPr>
        <w:ind w:firstLine="709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В муниц</w:t>
      </w:r>
      <w:r w:rsidR="00E1747F" w:rsidRPr="00B95109">
        <w:rPr>
          <w:sz w:val="24"/>
          <w:szCs w:val="24"/>
        </w:rPr>
        <w:t>ипальном образовании Каменский район функционирует 10</w:t>
      </w:r>
      <w:r w:rsidRPr="00B95109">
        <w:rPr>
          <w:sz w:val="24"/>
          <w:szCs w:val="24"/>
        </w:rPr>
        <w:t> организаций, реализующих программы начального общего, основного общего и среднего общего образования</w:t>
      </w:r>
      <w:r w:rsidR="00E1747F" w:rsidRPr="00B95109">
        <w:rPr>
          <w:sz w:val="24"/>
          <w:szCs w:val="24"/>
        </w:rPr>
        <w:t>.</w:t>
      </w:r>
    </w:p>
    <w:p w:rsidR="008F43FC" w:rsidRPr="00B95109" w:rsidRDefault="00B76ABB" w:rsidP="00B95109">
      <w:pPr>
        <w:shd w:val="clear" w:color="auto" w:fill="FFFFFF"/>
        <w:tabs>
          <w:tab w:val="left" w:pos="9346"/>
        </w:tabs>
        <w:ind w:left="101" w:right="-10" w:firstLine="696"/>
        <w:jc w:val="both"/>
        <w:rPr>
          <w:sz w:val="24"/>
          <w:szCs w:val="24"/>
        </w:rPr>
      </w:pPr>
      <w:r w:rsidRPr="00B95109">
        <w:rPr>
          <w:sz w:val="24"/>
          <w:szCs w:val="24"/>
        </w:rPr>
        <w:t xml:space="preserve">Контингент обучающихся в 2022-2023 учебном году – </w:t>
      </w:r>
      <w:r w:rsidR="00A0329E" w:rsidRPr="00B95109">
        <w:rPr>
          <w:sz w:val="24"/>
          <w:szCs w:val="24"/>
        </w:rPr>
        <w:t>559</w:t>
      </w:r>
      <w:r w:rsidRPr="00B95109">
        <w:rPr>
          <w:sz w:val="24"/>
          <w:szCs w:val="24"/>
        </w:rPr>
        <w:t xml:space="preserve"> человек. Средняя наполняемость классов по муниципалитету в 2022-2023 учебном году – </w:t>
      </w:r>
      <w:r w:rsidR="00AC1FA3" w:rsidRPr="00B95109">
        <w:rPr>
          <w:sz w:val="24"/>
          <w:szCs w:val="24"/>
        </w:rPr>
        <w:t>5</w:t>
      </w:r>
      <w:r w:rsidR="00E1747F" w:rsidRPr="00B95109">
        <w:rPr>
          <w:sz w:val="24"/>
          <w:szCs w:val="24"/>
        </w:rPr>
        <w:t xml:space="preserve"> человек. </w:t>
      </w:r>
      <w:r w:rsidRPr="00B95109">
        <w:rPr>
          <w:sz w:val="24"/>
          <w:szCs w:val="24"/>
        </w:rPr>
        <w:t xml:space="preserve">Количество учителей - </w:t>
      </w:r>
      <w:r w:rsidR="00CB572D" w:rsidRPr="00B95109">
        <w:rPr>
          <w:sz w:val="24"/>
          <w:szCs w:val="24"/>
        </w:rPr>
        <w:t>127</w:t>
      </w:r>
      <w:r w:rsidRPr="00B95109">
        <w:rPr>
          <w:sz w:val="24"/>
          <w:szCs w:val="24"/>
        </w:rPr>
        <w:t xml:space="preserve">, на одного учителя приходится </w:t>
      </w:r>
      <w:r w:rsidR="00AC1FA3" w:rsidRPr="00B95109">
        <w:rPr>
          <w:sz w:val="24"/>
          <w:szCs w:val="24"/>
        </w:rPr>
        <w:t>5</w:t>
      </w:r>
      <w:r w:rsidR="00E1747F" w:rsidRPr="00B95109">
        <w:rPr>
          <w:sz w:val="24"/>
          <w:szCs w:val="24"/>
        </w:rPr>
        <w:t xml:space="preserve"> обучающихся.</w:t>
      </w:r>
    </w:p>
    <w:p w:rsidR="008F43FC" w:rsidRPr="00B95109" w:rsidRDefault="009E7318" w:rsidP="00B95109">
      <w:pPr>
        <w:ind w:firstLine="708"/>
        <w:jc w:val="both"/>
        <w:rPr>
          <w:bCs/>
          <w:sz w:val="24"/>
          <w:szCs w:val="24"/>
        </w:rPr>
      </w:pPr>
      <w:r w:rsidRPr="00B95109">
        <w:rPr>
          <w:bCs/>
          <w:sz w:val="24"/>
          <w:szCs w:val="24"/>
        </w:rPr>
        <w:t>В муниципалитете 4</w:t>
      </w:r>
      <w:r w:rsidR="00B76ABB" w:rsidRPr="00B95109">
        <w:rPr>
          <w:bCs/>
          <w:sz w:val="24"/>
          <w:szCs w:val="24"/>
        </w:rPr>
        <w:t xml:space="preserve"> шк</w:t>
      </w:r>
      <w:r w:rsidR="003F7956" w:rsidRPr="00B95109">
        <w:rPr>
          <w:bCs/>
          <w:sz w:val="24"/>
          <w:szCs w:val="24"/>
        </w:rPr>
        <w:t xml:space="preserve">ольных автобуса. 3 автобуса осуществляют подвоз 42 </w:t>
      </w:r>
      <w:r w:rsidR="00B76ABB" w:rsidRPr="00B95109">
        <w:rPr>
          <w:bCs/>
          <w:sz w:val="24"/>
          <w:szCs w:val="24"/>
        </w:rPr>
        <w:t>обучающихся к месту учёбы и обратно.</w:t>
      </w:r>
      <w:r w:rsidR="003F7956" w:rsidRPr="00B95109">
        <w:rPr>
          <w:bCs/>
          <w:sz w:val="24"/>
          <w:szCs w:val="24"/>
        </w:rPr>
        <w:t xml:space="preserve"> 1 автобус МКОУ «АСШ им. А.А. Кудрявцева» используется для поездок на мероприятия.</w:t>
      </w:r>
    </w:p>
    <w:p w:rsidR="008F43FC" w:rsidRPr="00B95109" w:rsidRDefault="00B76ABB" w:rsidP="00B95109">
      <w:pPr>
        <w:ind w:firstLine="567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Общий процент охвата горячим питание</w:t>
      </w:r>
      <w:r w:rsidR="007358D5" w:rsidRPr="00B95109">
        <w:rPr>
          <w:sz w:val="24"/>
          <w:szCs w:val="24"/>
        </w:rPr>
        <w:t xml:space="preserve">м </w:t>
      </w:r>
      <w:r w:rsidR="00195EF7" w:rsidRPr="00B95109">
        <w:rPr>
          <w:sz w:val="24"/>
          <w:szCs w:val="24"/>
        </w:rPr>
        <w:t>в муниципалитете составляет 100</w:t>
      </w:r>
      <w:r w:rsidRPr="00B95109">
        <w:rPr>
          <w:sz w:val="24"/>
          <w:szCs w:val="24"/>
        </w:rPr>
        <w:t>%</w:t>
      </w:r>
      <w:r w:rsidR="00A0329E" w:rsidRPr="00B95109">
        <w:rPr>
          <w:sz w:val="24"/>
          <w:szCs w:val="24"/>
        </w:rPr>
        <w:t xml:space="preserve"> среди обучающихся 1-5 классов, 98,7% </w:t>
      </w:r>
      <w:r w:rsidRPr="00B95109">
        <w:rPr>
          <w:sz w:val="24"/>
          <w:szCs w:val="24"/>
        </w:rPr>
        <w:t>.</w:t>
      </w:r>
    </w:p>
    <w:p w:rsidR="008F43FC" w:rsidRPr="00B95109" w:rsidRDefault="00B76ABB" w:rsidP="00B95109">
      <w:pPr>
        <w:ind w:firstLine="709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В рамках создания единого образовательного пространства с 1 сентября 2022 года по обновленным федеральным государственным образовательным стандарт</w:t>
      </w:r>
      <w:r w:rsidR="007358D5" w:rsidRPr="00B95109">
        <w:rPr>
          <w:sz w:val="24"/>
          <w:szCs w:val="24"/>
        </w:rPr>
        <w:t>ам обучаются  школьники с 1 по 8</w:t>
      </w:r>
      <w:r w:rsidRPr="00B95109">
        <w:rPr>
          <w:sz w:val="24"/>
          <w:szCs w:val="24"/>
        </w:rPr>
        <w:t xml:space="preserve"> класс</w:t>
      </w:r>
      <w:r w:rsidR="007358D5" w:rsidRPr="00B95109">
        <w:rPr>
          <w:sz w:val="24"/>
          <w:szCs w:val="24"/>
        </w:rPr>
        <w:t>.</w:t>
      </w:r>
    </w:p>
    <w:p w:rsidR="008F43FC" w:rsidRPr="00B95109" w:rsidRDefault="00B76ABB" w:rsidP="00B95109">
      <w:pPr>
        <w:ind w:firstLine="567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О качестве образования выпускников  традиционно можно судить по результатам государственной итоговой аттестации.</w:t>
      </w:r>
    </w:p>
    <w:p w:rsidR="008F43FC" w:rsidRPr="00B95109" w:rsidRDefault="00B76ABB" w:rsidP="00B95109">
      <w:pPr>
        <w:ind w:firstLine="567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Высокий уровень подг</w:t>
      </w:r>
      <w:r w:rsidR="009D6AE8" w:rsidRPr="00B95109">
        <w:rPr>
          <w:sz w:val="24"/>
          <w:szCs w:val="24"/>
        </w:rPr>
        <w:t>отовки по результатам ОГЭ в 2023</w:t>
      </w:r>
      <w:r w:rsidRPr="00B95109">
        <w:rPr>
          <w:sz w:val="24"/>
          <w:szCs w:val="24"/>
        </w:rPr>
        <w:t xml:space="preserve"> году без учета пересдачи (пол</w:t>
      </w:r>
      <w:r w:rsidR="00C43218" w:rsidRPr="00B95109">
        <w:rPr>
          <w:sz w:val="24"/>
          <w:szCs w:val="24"/>
        </w:rPr>
        <w:t>учили оценку «5») показали от 4 до 50% девятиклассников по 9</w:t>
      </w:r>
      <w:r w:rsidRPr="00B95109">
        <w:rPr>
          <w:sz w:val="24"/>
          <w:szCs w:val="24"/>
        </w:rPr>
        <w:t xml:space="preserve"> учебным предметам. 100% выпускников 9 классов получили аттестаты об основном общем образовании, из них аттестаты </w:t>
      </w:r>
      <w:r w:rsidR="00542550" w:rsidRPr="00B95109">
        <w:rPr>
          <w:sz w:val="24"/>
          <w:szCs w:val="24"/>
        </w:rPr>
        <w:t>с отличием</w:t>
      </w:r>
      <w:r w:rsidRPr="00B95109">
        <w:rPr>
          <w:sz w:val="24"/>
          <w:szCs w:val="24"/>
        </w:rPr>
        <w:t xml:space="preserve"> - 2</w:t>
      </w:r>
      <w:r w:rsidR="00125FD5" w:rsidRPr="00B95109">
        <w:rPr>
          <w:sz w:val="24"/>
          <w:szCs w:val="24"/>
        </w:rPr>
        <w:t xml:space="preserve"> девятиклассника.</w:t>
      </w:r>
    </w:p>
    <w:p w:rsidR="008F43FC" w:rsidRPr="00B95109" w:rsidRDefault="00B76ABB" w:rsidP="00B95109">
      <w:pPr>
        <w:ind w:firstLine="708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Доля обучающихся, достигших минимального уровня подг</w:t>
      </w:r>
      <w:r w:rsidR="003572CB" w:rsidRPr="00B95109">
        <w:rPr>
          <w:sz w:val="24"/>
          <w:szCs w:val="24"/>
        </w:rPr>
        <w:t xml:space="preserve">отовки по результатам ЕГЭ в 2023 году </w:t>
      </w:r>
      <w:r w:rsidR="00542550" w:rsidRPr="00B95109">
        <w:rPr>
          <w:sz w:val="24"/>
          <w:szCs w:val="24"/>
        </w:rPr>
        <w:t xml:space="preserve">по </w:t>
      </w:r>
      <w:r w:rsidRPr="00B95109">
        <w:rPr>
          <w:sz w:val="24"/>
          <w:szCs w:val="24"/>
        </w:rPr>
        <w:t>обязательны</w:t>
      </w:r>
      <w:r w:rsidR="006B7CDA" w:rsidRPr="00B95109">
        <w:rPr>
          <w:sz w:val="24"/>
          <w:szCs w:val="24"/>
        </w:rPr>
        <w:t>м русскому языку составляет 100</w:t>
      </w:r>
      <w:r w:rsidRPr="00B95109">
        <w:rPr>
          <w:sz w:val="24"/>
          <w:szCs w:val="24"/>
        </w:rPr>
        <w:t>% и матем</w:t>
      </w:r>
      <w:r w:rsidR="006B7CDA" w:rsidRPr="00B95109">
        <w:rPr>
          <w:sz w:val="24"/>
          <w:szCs w:val="24"/>
        </w:rPr>
        <w:t>атике (базовой и профильной) 100</w:t>
      </w:r>
      <w:r w:rsidRPr="00B95109">
        <w:rPr>
          <w:sz w:val="24"/>
          <w:szCs w:val="24"/>
        </w:rPr>
        <w:t xml:space="preserve">%. </w:t>
      </w:r>
      <w:r w:rsidR="00B95109">
        <w:rPr>
          <w:sz w:val="24"/>
          <w:szCs w:val="24"/>
        </w:rPr>
        <w:t xml:space="preserve"> Выпускников</w:t>
      </w:r>
      <w:r w:rsidRPr="00B95109">
        <w:rPr>
          <w:sz w:val="24"/>
          <w:szCs w:val="24"/>
        </w:rPr>
        <w:t xml:space="preserve">, набравших </w:t>
      </w:r>
      <w:r w:rsidR="007A4D8D" w:rsidRPr="00B95109">
        <w:rPr>
          <w:sz w:val="24"/>
          <w:szCs w:val="24"/>
        </w:rPr>
        <w:t>70 баллов и выше по русскому языку – 30,8% от количества сдающих по муниципалитету</w:t>
      </w:r>
      <w:r w:rsidR="00AB3132" w:rsidRPr="00B95109">
        <w:rPr>
          <w:sz w:val="24"/>
          <w:szCs w:val="24"/>
        </w:rPr>
        <w:t xml:space="preserve"> – 1</w:t>
      </w:r>
      <w:r w:rsidR="007A4D8D" w:rsidRPr="00B95109">
        <w:rPr>
          <w:sz w:val="24"/>
          <w:szCs w:val="24"/>
        </w:rPr>
        <w:t>3 человек.</w:t>
      </w:r>
      <w:r w:rsidR="00B95109">
        <w:rPr>
          <w:sz w:val="24"/>
          <w:szCs w:val="24"/>
        </w:rPr>
        <w:t xml:space="preserve"> </w:t>
      </w:r>
      <w:r w:rsidRPr="00B95109">
        <w:rPr>
          <w:sz w:val="24"/>
          <w:szCs w:val="24"/>
        </w:rPr>
        <w:t xml:space="preserve">Средний балл ЕГЭ по профильной математике составил </w:t>
      </w:r>
      <w:r w:rsidR="00AB3132" w:rsidRPr="00B95109">
        <w:rPr>
          <w:sz w:val="24"/>
          <w:szCs w:val="24"/>
        </w:rPr>
        <w:t>52,5%, по русскому языку 68,8%</w:t>
      </w:r>
      <w:r w:rsidR="00B63407" w:rsidRPr="00B95109">
        <w:rPr>
          <w:sz w:val="24"/>
          <w:szCs w:val="24"/>
        </w:rPr>
        <w:t>. 100</w:t>
      </w:r>
      <w:r w:rsidRPr="00B95109">
        <w:rPr>
          <w:sz w:val="24"/>
          <w:szCs w:val="24"/>
        </w:rPr>
        <w:t>% выпускников 11 классов получили аттеста</w:t>
      </w:r>
      <w:r w:rsidR="00B63407" w:rsidRPr="00B95109">
        <w:rPr>
          <w:sz w:val="24"/>
          <w:szCs w:val="24"/>
        </w:rPr>
        <w:t>ты о среднем общем образовании.</w:t>
      </w:r>
    </w:p>
    <w:p w:rsidR="008F43FC" w:rsidRPr="00B95109" w:rsidRDefault="007358D5" w:rsidP="00B95109">
      <w:pPr>
        <w:ind w:firstLine="709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В июне 2022 г. 20</w:t>
      </w:r>
      <w:r w:rsidR="00B76ABB" w:rsidRPr="00B95109">
        <w:rPr>
          <w:sz w:val="24"/>
          <w:szCs w:val="24"/>
        </w:rPr>
        <w:t>% общеобразовательных организаций в рамках апробации проекта «Школа Минпросвещения России» прошли самодиагностику, п</w:t>
      </w:r>
      <w:r w:rsidRPr="00B95109">
        <w:rPr>
          <w:color w:val="000000" w:themeColor="text1"/>
          <w:sz w:val="24"/>
          <w:szCs w:val="24"/>
        </w:rPr>
        <w:t xml:space="preserve">о результатам которой они </w:t>
      </w:r>
      <w:r w:rsidR="00B76ABB" w:rsidRPr="00B95109">
        <w:rPr>
          <w:color w:val="000000" w:themeColor="text1"/>
          <w:sz w:val="24"/>
          <w:szCs w:val="24"/>
        </w:rPr>
        <w:t xml:space="preserve">показали средний и базовый уровень. </w:t>
      </w:r>
    </w:p>
    <w:p w:rsidR="008F43FC" w:rsidRPr="00B95109" w:rsidRDefault="00B76ABB" w:rsidP="00B95109">
      <w:pPr>
        <w:ind w:firstLine="708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В рамках реализации национальной программы «Цифровая экономика РФ» и федеральных проектов «Информационная инфрастру</w:t>
      </w:r>
      <w:r w:rsidR="00B13B2D" w:rsidRPr="00B95109">
        <w:rPr>
          <w:sz w:val="24"/>
          <w:szCs w:val="24"/>
        </w:rPr>
        <w:t>ктура» и «Цифровая школа» в 2022-2023 г.г. во 7-ми</w:t>
      </w:r>
      <w:r w:rsidRPr="00B95109">
        <w:rPr>
          <w:sz w:val="24"/>
          <w:szCs w:val="24"/>
        </w:rPr>
        <w:t xml:space="preserve"> общеобразовательных организациях  в полном объеме проведены работы по формированию ИТ-инфраструктуры для обеспечения безопасного доступа к информационным системам, а также к информационно-телекоммуникационной сети Интернет и обеспечения базовой безопасности образовательного процесса. </w:t>
      </w:r>
    </w:p>
    <w:p w:rsidR="008F43FC" w:rsidRPr="00B95109" w:rsidRDefault="00B76ABB" w:rsidP="00B9510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color w:val="000000"/>
          <w:sz w:val="24"/>
          <w:szCs w:val="24"/>
        </w:rPr>
      </w:pPr>
      <w:r w:rsidRPr="00B95109">
        <w:rPr>
          <w:sz w:val="24"/>
          <w:szCs w:val="24"/>
        </w:rPr>
        <w:t xml:space="preserve">Все организации прошли регистрацию на образовательной платформе «Сферум». Сегодня это </w:t>
      </w:r>
      <w:r w:rsidR="00B13B2D" w:rsidRPr="00B95109">
        <w:rPr>
          <w:sz w:val="24"/>
          <w:szCs w:val="24"/>
        </w:rPr>
        <w:t>704</w:t>
      </w:r>
      <w:r w:rsidR="00B13B2D" w:rsidRPr="00B95109">
        <w:rPr>
          <w:color w:val="000000"/>
          <w:sz w:val="24"/>
          <w:szCs w:val="24"/>
        </w:rPr>
        <w:t xml:space="preserve"> пользователя (137</w:t>
      </w:r>
      <w:r w:rsidRPr="00B95109">
        <w:rPr>
          <w:color w:val="000000"/>
          <w:sz w:val="24"/>
          <w:szCs w:val="24"/>
        </w:rPr>
        <w:t xml:space="preserve"> -</w:t>
      </w:r>
      <w:r w:rsidR="00B13B2D" w:rsidRPr="00B95109">
        <w:rPr>
          <w:color w:val="000000"/>
          <w:sz w:val="24"/>
          <w:szCs w:val="24"/>
        </w:rPr>
        <w:t xml:space="preserve"> педагогических работников, 567</w:t>
      </w:r>
      <w:r w:rsidRPr="00B95109">
        <w:rPr>
          <w:color w:val="000000"/>
          <w:sz w:val="24"/>
          <w:szCs w:val="24"/>
        </w:rPr>
        <w:t xml:space="preserve"> – обучающихся)</w:t>
      </w:r>
      <w:r w:rsidRPr="00B95109">
        <w:rPr>
          <w:sz w:val="24"/>
          <w:szCs w:val="24"/>
        </w:rPr>
        <w:t>. Педагогами освоена реализация образовательных программ с использованием дистанционных технологий</w:t>
      </w:r>
      <w:r w:rsidR="00B95109">
        <w:rPr>
          <w:sz w:val="24"/>
          <w:szCs w:val="24"/>
        </w:rPr>
        <w:t xml:space="preserve">. </w:t>
      </w:r>
      <w:r w:rsidRPr="00B95109">
        <w:rPr>
          <w:color w:val="000000"/>
          <w:sz w:val="24"/>
          <w:szCs w:val="24"/>
        </w:rPr>
        <w:t>Все школы принимают участие во всероссийском образовательном проекте в сфере информационных технологий «Урок цифры».</w:t>
      </w:r>
    </w:p>
    <w:p w:rsidR="008F43FC" w:rsidRPr="00B95109" w:rsidRDefault="00B76ABB" w:rsidP="00B95109">
      <w:pPr>
        <w:ind w:firstLine="708"/>
        <w:jc w:val="both"/>
        <w:rPr>
          <w:sz w:val="24"/>
          <w:szCs w:val="24"/>
        </w:rPr>
      </w:pPr>
      <w:r w:rsidRPr="00B95109">
        <w:rPr>
          <w:rStyle w:val="markedcontent"/>
          <w:sz w:val="24"/>
          <w:szCs w:val="24"/>
        </w:rPr>
        <w:t xml:space="preserve">В муниципальном образовании сформирована и функционирует эффективная система выявления и поддержки одаренных детей и талантливой молодежи. </w:t>
      </w:r>
      <w:r w:rsidRPr="00B95109">
        <w:rPr>
          <w:sz w:val="24"/>
          <w:szCs w:val="24"/>
        </w:rPr>
        <w:t>П</w:t>
      </w:r>
      <w:r w:rsidR="005D4E38" w:rsidRPr="00B95109">
        <w:rPr>
          <w:sz w:val="24"/>
          <w:szCs w:val="24"/>
        </w:rPr>
        <w:t>о итогам 2022-2023</w:t>
      </w:r>
      <w:r w:rsidRPr="00B95109">
        <w:rPr>
          <w:sz w:val="24"/>
          <w:szCs w:val="24"/>
        </w:rPr>
        <w:t xml:space="preserve"> учебного года в школьном этапе Всероссийской олимпиады школьников </w:t>
      </w:r>
      <w:r w:rsidR="00542550" w:rsidRPr="00B95109">
        <w:rPr>
          <w:sz w:val="24"/>
          <w:szCs w:val="24"/>
        </w:rPr>
        <w:t xml:space="preserve">приняли участие почти 2,5 тыс. </w:t>
      </w:r>
      <w:r w:rsidRPr="00B95109">
        <w:rPr>
          <w:sz w:val="24"/>
          <w:szCs w:val="24"/>
        </w:rPr>
        <w:t xml:space="preserve">обучающихся 4-11 классов, 60% из них стали победителями и призерами. 37% участников </w:t>
      </w:r>
      <w:r w:rsidR="005D4E38" w:rsidRPr="00B95109">
        <w:rPr>
          <w:sz w:val="24"/>
          <w:szCs w:val="24"/>
        </w:rPr>
        <w:t>в муниципальном этапе основного общего образования – 29% от общего количества, 11 призеров и 9 победителей. Таким образом</w:t>
      </w:r>
      <w:r w:rsidR="00C5604E" w:rsidRPr="00B95109">
        <w:rPr>
          <w:sz w:val="24"/>
          <w:szCs w:val="24"/>
        </w:rPr>
        <w:t>,</w:t>
      </w:r>
      <w:r w:rsidR="005D4E38" w:rsidRPr="00B95109">
        <w:rPr>
          <w:sz w:val="24"/>
          <w:szCs w:val="24"/>
        </w:rPr>
        <w:t xml:space="preserve"> доля победителей и призеров составила 42,5% от количества участников. На уровне среднего общего образования 13 человек – 1 призер, 5 победителей</w:t>
      </w:r>
      <w:r w:rsidR="00B052A3" w:rsidRPr="00B95109">
        <w:rPr>
          <w:sz w:val="24"/>
          <w:szCs w:val="24"/>
        </w:rPr>
        <w:t>, таким образом 46%. В региональном этапе принял участие 1 человек призовых мест не занял.</w:t>
      </w:r>
    </w:p>
    <w:p w:rsidR="008F43FC" w:rsidRPr="00B95109" w:rsidRDefault="00C5604E" w:rsidP="00B95109">
      <w:pPr>
        <w:ind w:firstLine="708"/>
        <w:jc w:val="both"/>
        <w:rPr>
          <w:sz w:val="24"/>
          <w:szCs w:val="24"/>
        </w:rPr>
      </w:pPr>
      <w:r w:rsidRPr="00B95109">
        <w:rPr>
          <w:sz w:val="24"/>
          <w:szCs w:val="24"/>
        </w:rPr>
        <w:lastRenderedPageBreak/>
        <w:t>Анализ итогов 2022-2023</w:t>
      </w:r>
      <w:r w:rsidR="00B76ABB" w:rsidRPr="00B95109">
        <w:rPr>
          <w:sz w:val="24"/>
          <w:szCs w:val="24"/>
        </w:rPr>
        <w:t xml:space="preserve"> учебного года показал, что </w:t>
      </w:r>
      <w:r w:rsidR="00E45DD4" w:rsidRPr="00B95109">
        <w:rPr>
          <w:sz w:val="24"/>
          <w:szCs w:val="24"/>
        </w:rPr>
        <w:t>более 300</w:t>
      </w:r>
      <w:r w:rsidR="00B76ABB" w:rsidRPr="00B95109">
        <w:rPr>
          <w:sz w:val="24"/>
          <w:szCs w:val="24"/>
        </w:rPr>
        <w:t>участников конкурс</w:t>
      </w:r>
      <w:r w:rsidR="00542550" w:rsidRPr="00B95109">
        <w:rPr>
          <w:sz w:val="24"/>
          <w:szCs w:val="24"/>
        </w:rPr>
        <w:t>ных мероприятий муниципального,</w:t>
      </w:r>
      <w:r w:rsidR="00B76ABB" w:rsidRPr="00B95109">
        <w:rPr>
          <w:sz w:val="24"/>
          <w:szCs w:val="24"/>
        </w:rPr>
        <w:t xml:space="preserve"> регионального, всеросси</w:t>
      </w:r>
      <w:r w:rsidR="00E45DD4" w:rsidRPr="00B95109">
        <w:rPr>
          <w:sz w:val="24"/>
          <w:szCs w:val="24"/>
        </w:rPr>
        <w:t xml:space="preserve">йского и международного уровней </w:t>
      </w:r>
      <w:r w:rsidR="00B76ABB" w:rsidRPr="00B95109">
        <w:rPr>
          <w:sz w:val="24"/>
          <w:szCs w:val="24"/>
        </w:rPr>
        <w:t>стали победителями или призерами</w:t>
      </w:r>
      <w:r w:rsidR="00E45DD4" w:rsidRPr="00B95109">
        <w:rPr>
          <w:sz w:val="24"/>
          <w:szCs w:val="24"/>
        </w:rPr>
        <w:t xml:space="preserve"> (45%)</w:t>
      </w:r>
      <w:r w:rsidR="00B76ABB" w:rsidRPr="00B95109">
        <w:rPr>
          <w:sz w:val="24"/>
          <w:szCs w:val="24"/>
        </w:rPr>
        <w:t xml:space="preserve">. </w:t>
      </w:r>
    </w:p>
    <w:p w:rsidR="008F43FC" w:rsidRPr="00B95109" w:rsidRDefault="00B76ABB" w:rsidP="00B95109">
      <w:pPr>
        <w:ind w:firstLine="709"/>
        <w:jc w:val="both"/>
        <w:rPr>
          <w:i/>
          <w:sz w:val="24"/>
          <w:szCs w:val="24"/>
        </w:rPr>
      </w:pPr>
      <w:r w:rsidRPr="00B95109">
        <w:rPr>
          <w:sz w:val="24"/>
          <w:szCs w:val="24"/>
        </w:rPr>
        <w:t xml:space="preserve">В образовательных организациях с 1 сентября 2022г. скорректированы рабочие программы воспитания и календарные планы воспитательной работы. В рамках внеурочной деятельности реализуются еженедельные  информационно-просветительских занятия «Разговоры о важном», обеспечено наряду с проведением уроков, посвященных государственным символам Российской Федерации, проведение еженедельной церемонии поднятия Государственного флага России и исполнения Государственного гимна, организована работа по увеличению числа школьников, вовлеченных в систему патриотического воспитания.  </w:t>
      </w:r>
    </w:p>
    <w:p w:rsidR="008F43FC" w:rsidRPr="00B95109" w:rsidRDefault="00B76ABB" w:rsidP="00B95109">
      <w:pPr>
        <w:ind w:firstLine="708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Обучающиеся вовлечены в деятельность ЮНАРМИИ, Российское движение школьников,  волонтерское движение, в т.ч. через увеличение числа участников</w:t>
      </w:r>
      <w:r w:rsidR="00B052A3" w:rsidRPr="00B95109">
        <w:rPr>
          <w:sz w:val="24"/>
          <w:szCs w:val="24"/>
        </w:rPr>
        <w:t>. В</w:t>
      </w:r>
      <w:r w:rsidRPr="00B95109">
        <w:rPr>
          <w:sz w:val="24"/>
          <w:szCs w:val="24"/>
        </w:rPr>
        <w:t>сероссийских тематических онлайн-уроков, патрио</w:t>
      </w:r>
      <w:r w:rsidR="00B052A3" w:rsidRPr="00B95109">
        <w:rPr>
          <w:sz w:val="24"/>
          <w:szCs w:val="24"/>
        </w:rPr>
        <w:t xml:space="preserve">тических проектов, мероприятий. </w:t>
      </w:r>
      <w:r w:rsidRPr="00B95109">
        <w:rPr>
          <w:sz w:val="24"/>
          <w:szCs w:val="24"/>
        </w:rPr>
        <w:t>Учителя начальных классов  участвуют в реализации программы развития социальной активности</w:t>
      </w:r>
      <w:r w:rsidR="00B95109" w:rsidRPr="00B95109">
        <w:rPr>
          <w:sz w:val="24"/>
          <w:szCs w:val="24"/>
        </w:rPr>
        <w:t xml:space="preserve"> </w:t>
      </w:r>
      <w:r w:rsidR="00542550" w:rsidRPr="00B95109">
        <w:rPr>
          <w:rStyle w:val="a7"/>
          <w:rFonts w:eastAsia="Calibri"/>
          <w:b w:val="0"/>
          <w:sz w:val="24"/>
          <w:szCs w:val="24"/>
        </w:rPr>
        <w:t>обучающихся</w:t>
      </w:r>
      <w:r w:rsidRPr="00B95109">
        <w:rPr>
          <w:rStyle w:val="a7"/>
          <w:rFonts w:eastAsia="Calibri"/>
          <w:b w:val="0"/>
          <w:sz w:val="24"/>
          <w:szCs w:val="24"/>
        </w:rPr>
        <w:t xml:space="preserve"> «Орлята России».</w:t>
      </w:r>
    </w:p>
    <w:p w:rsidR="008F43FC" w:rsidRPr="00B95109" w:rsidRDefault="00B76ABB" w:rsidP="00B95109">
      <w:pPr>
        <w:ind w:firstLine="709"/>
        <w:jc w:val="both"/>
        <w:rPr>
          <w:sz w:val="24"/>
          <w:szCs w:val="24"/>
        </w:rPr>
      </w:pPr>
      <w:r w:rsidRPr="00B95109">
        <w:rPr>
          <w:rStyle w:val="markedcontent"/>
          <w:sz w:val="24"/>
          <w:szCs w:val="24"/>
        </w:rPr>
        <w:t>Для обучающихся общеобразовательных организаций обеспечена возможность профессиональной ориентации.</w:t>
      </w:r>
      <w:r w:rsidR="00D3474C" w:rsidRPr="00B95109">
        <w:rPr>
          <w:rStyle w:val="markedcontent"/>
          <w:sz w:val="24"/>
          <w:szCs w:val="24"/>
        </w:rPr>
        <w:t xml:space="preserve"> В 2022-2023 учебном году почти 490 </w:t>
      </w:r>
      <w:r w:rsidRPr="00B95109">
        <w:rPr>
          <w:rStyle w:val="markedcontent"/>
          <w:sz w:val="24"/>
          <w:szCs w:val="24"/>
        </w:rPr>
        <w:t xml:space="preserve">школьников приняли участие в открытых онлайн-уроках, реализуемых с учетом опыта цикла открытых уроков «Проектория», направленных на раннюю профориентацию. </w:t>
      </w:r>
      <w:r w:rsidRPr="00B95109">
        <w:rPr>
          <w:sz w:val="24"/>
          <w:szCs w:val="24"/>
        </w:rPr>
        <w:t xml:space="preserve">На платформе проекта «Билет в будущее» зарегистрировались </w:t>
      </w:r>
      <w:r w:rsidR="00D3474C" w:rsidRPr="00B95109">
        <w:rPr>
          <w:sz w:val="24"/>
          <w:szCs w:val="24"/>
        </w:rPr>
        <w:t>256</w:t>
      </w:r>
      <w:r w:rsidRPr="00B95109">
        <w:rPr>
          <w:sz w:val="24"/>
          <w:szCs w:val="24"/>
        </w:rPr>
        <w:t xml:space="preserve"> пользователей, которые принимали участие в профориентационных тестированиях. В рамках всероссийской профориентационной а</w:t>
      </w:r>
      <w:r w:rsidR="00D3474C" w:rsidRPr="00B95109">
        <w:rPr>
          <w:sz w:val="24"/>
          <w:szCs w:val="24"/>
        </w:rPr>
        <w:t>кции «Неделя без турникетов» он</w:t>
      </w:r>
      <w:r w:rsidRPr="00B95109">
        <w:rPr>
          <w:sz w:val="24"/>
          <w:szCs w:val="24"/>
        </w:rPr>
        <w:t>лайн</w:t>
      </w:r>
      <w:r w:rsidR="00D3474C" w:rsidRPr="00B95109">
        <w:rPr>
          <w:sz w:val="24"/>
          <w:szCs w:val="24"/>
        </w:rPr>
        <w:t xml:space="preserve"> мероприятиями было охвачено 167</w:t>
      </w:r>
      <w:r w:rsidR="00E25C75" w:rsidRPr="00B95109">
        <w:rPr>
          <w:sz w:val="24"/>
          <w:szCs w:val="24"/>
        </w:rPr>
        <w:t xml:space="preserve"> школьников. В 100% школ внедрен профминимум, как единый универсальный минимальный набор профориентационных практик и инструментов для проведения мероприятий по профессиональной ориентации обучающихся. В 80% школ реализуется базовый уровень (40 часов), в 20% школ  - основной (60 часов) под руководством регионального координатора «Центр опережающей </w:t>
      </w:r>
      <w:r w:rsidR="00E33BA7" w:rsidRPr="00B95109">
        <w:rPr>
          <w:sz w:val="24"/>
          <w:szCs w:val="24"/>
        </w:rPr>
        <w:t xml:space="preserve">профессиональной </w:t>
      </w:r>
      <w:r w:rsidR="00E25C75" w:rsidRPr="00B95109">
        <w:rPr>
          <w:sz w:val="24"/>
          <w:szCs w:val="24"/>
        </w:rPr>
        <w:t>подготовки»</w:t>
      </w:r>
      <w:r w:rsidR="00E33BA7" w:rsidRPr="00B95109">
        <w:rPr>
          <w:sz w:val="24"/>
          <w:szCs w:val="24"/>
        </w:rPr>
        <w:t xml:space="preserve">. </w:t>
      </w:r>
    </w:p>
    <w:p w:rsidR="008F43FC" w:rsidRPr="00B95109" w:rsidRDefault="00B76ABB" w:rsidP="00B95109">
      <w:pPr>
        <w:ind w:firstLine="709"/>
        <w:jc w:val="both"/>
        <w:rPr>
          <w:iCs/>
          <w:sz w:val="24"/>
          <w:szCs w:val="24"/>
        </w:rPr>
      </w:pPr>
      <w:r w:rsidRPr="00B95109">
        <w:rPr>
          <w:sz w:val="24"/>
          <w:szCs w:val="24"/>
        </w:rPr>
        <w:t xml:space="preserve">За последние три года на базе </w:t>
      </w:r>
      <w:r w:rsidR="008A3F38" w:rsidRPr="00B95109">
        <w:rPr>
          <w:sz w:val="24"/>
          <w:szCs w:val="24"/>
        </w:rPr>
        <w:t>МКОУ «АСШ им. А.А. Кудрявцева» открыт</w:t>
      </w:r>
      <w:r w:rsidRPr="00B95109">
        <w:rPr>
          <w:sz w:val="24"/>
          <w:szCs w:val="24"/>
        </w:rPr>
        <w:t xml:space="preserve">центра образования цифрового и гуманитарного профиля  «Точка роста». </w:t>
      </w:r>
      <w:r w:rsidR="00E25C75" w:rsidRPr="00B95109">
        <w:rPr>
          <w:sz w:val="24"/>
          <w:szCs w:val="24"/>
        </w:rPr>
        <w:t xml:space="preserve">Планируется открытие центра «Точка роста» в 2024 году еще в одной школе Каменского района – МКОУ «Новопетровская СШ». </w:t>
      </w:r>
      <w:r w:rsidRPr="00B95109">
        <w:rPr>
          <w:sz w:val="24"/>
          <w:szCs w:val="24"/>
        </w:rPr>
        <w:t>8 образовательных организаций оснащено оборудованием в рамках проекта «</w:t>
      </w:r>
      <w:r w:rsidR="008A3F38" w:rsidRPr="00B95109">
        <w:rPr>
          <w:sz w:val="24"/>
          <w:szCs w:val="24"/>
        </w:rPr>
        <w:t xml:space="preserve">Цифровая образовательная среда». </w:t>
      </w:r>
      <w:r w:rsidRPr="00B95109">
        <w:rPr>
          <w:iCs/>
          <w:sz w:val="24"/>
          <w:szCs w:val="24"/>
        </w:rPr>
        <w:t>Максимально эффективно используется ресурс «Точек роста»  в рамках</w:t>
      </w:r>
      <w:r w:rsidR="008A3F38" w:rsidRPr="00B95109">
        <w:rPr>
          <w:iCs/>
          <w:sz w:val="24"/>
          <w:szCs w:val="24"/>
        </w:rPr>
        <w:t xml:space="preserve"> сетевого взаимодействия. В 2022-2023 учебном году</w:t>
      </w:r>
      <w:r w:rsidR="00156BF8" w:rsidRPr="00B95109">
        <w:rPr>
          <w:iCs/>
          <w:sz w:val="24"/>
          <w:szCs w:val="24"/>
        </w:rPr>
        <w:t>108 школьника из 2</w:t>
      </w:r>
      <w:r w:rsidRPr="00B95109">
        <w:rPr>
          <w:iCs/>
          <w:sz w:val="24"/>
          <w:szCs w:val="24"/>
        </w:rPr>
        <w:t> образовательных организаций получают дополнительное образование в «Точках роста».</w:t>
      </w:r>
    </w:p>
    <w:tbl>
      <w:tblPr>
        <w:tblStyle w:val="12"/>
        <w:tblW w:w="0" w:type="auto"/>
        <w:tblLook w:val="04A0"/>
      </w:tblPr>
      <w:tblGrid>
        <w:gridCol w:w="4669"/>
        <w:gridCol w:w="4902"/>
      </w:tblGrid>
      <w:tr w:rsidR="00B95109" w:rsidRPr="00B95109" w:rsidTr="00B95109">
        <w:tc>
          <w:tcPr>
            <w:tcW w:w="4669" w:type="dxa"/>
          </w:tcPr>
          <w:p w:rsidR="00B95109" w:rsidRPr="00B95109" w:rsidRDefault="00B95109" w:rsidP="00B95109">
            <w:pPr>
              <w:jc w:val="center"/>
              <w:rPr>
                <w:rFonts w:eastAsia="Calibri"/>
                <w:sz w:val="24"/>
                <w:szCs w:val="24"/>
              </w:rPr>
            </w:pPr>
            <w:r w:rsidRPr="00B95109">
              <w:rPr>
                <w:rFonts w:eastAsia="Calibri"/>
                <w:sz w:val="24"/>
                <w:szCs w:val="24"/>
              </w:rPr>
              <w:t>Достижение средней заработной платы р</w:t>
            </w:r>
            <w:r w:rsidRPr="00B95109">
              <w:rPr>
                <w:rFonts w:eastAsia="Calibri"/>
                <w:sz w:val="24"/>
                <w:szCs w:val="24"/>
              </w:rPr>
              <w:t>а</w:t>
            </w:r>
            <w:r w:rsidRPr="00B95109">
              <w:rPr>
                <w:rFonts w:eastAsia="Calibri"/>
                <w:sz w:val="24"/>
                <w:szCs w:val="24"/>
              </w:rPr>
              <w:t>ботников учреждений образования согла</w:t>
            </w:r>
            <w:r w:rsidRPr="00B95109">
              <w:rPr>
                <w:rFonts w:eastAsia="Calibri"/>
                <w:sz w:val="24"/>
                <w:szCs w:val="24"/>
              </w:rPr>
              <w:t>с</w:t>
            </w:r>
            <w:r w:rsidRPr="00B95109">
              <w:rPr>
                <w:rFonts w:eastAsia="Calibri"/>
                <w:sz w:val="24"/>
                <w:szCs w:val="24"/>
              </w:rPr>
              <w:t>но Указу Президента РФ от 12.05.2012 № 597</w:t>
            </w:r>
          </w:p>
        </w:tc>
        <w:tc>
          <w:tcPr>
            <w:tcW w:w="4902" w:type="dxa"/>
          </w:tcPr>
          <w:p w:rsidR="00B95109" w:rsidRPr="00B95109" w:rsidRDefault="00B95109" w:rsidP="00B95109">
            <w:pPr>
              <w:jc w:val="both"/>
              <w:rPr>
                <w:rFonts w:eastAsia="Calibri"/>
                <w:sz w:val="24"/>
                <w:szCs w:val="24"/>
              </w:rPr>
            </w:pPr>
            <w:r w:rsidRPr="00B95109">
              <w:rPr>
                <w:rFonts w:eastAsia="Calibri"/>
                <w:sz w:val="24"/>
                <w:szCs w:val="24"/>
              </w:rPr>
              <w:t>Контроль  за достижением средней зарабо</w:t>
            </w:r>
            <w:r w:rsidRPr="00B95109">
              <w:rPr>
                <w:rFonts w:eastAsia="Calibri"/>
                <w:sz w:val="24"/>
                <w:szCs w:val="24"/>
              </w:rPr>
              <w:t>т</w:t>
            </w:r>
            <w:r w:rsidRPr="00B95109">
              <w:rPr>
                <w:rFonts w:eastAsia="Calibri"/>
                <w:sz w:val="24"/>
                <w:szCs w:val="24"/>
              </w:rPr>
              <w:t>ной платы педагогических работников обр</w:t>
            </w:r>
            <w:r w:rsidRPr="00B95109">
              <w:rPr>
                <w:rFonts w:eastAsia="Calibri"/>
                <w:sz w:val="24"/>
                <w:szCs w:val="24"/>
              </w:rPr>
              <w:t>а</w:t>
            </w:r>
            <w:r w:rsidRPr="00B95109">
              <w:rPr>
                <w:rFonts w:eastAsia="Calibri"/>
                <w:sz w:val="24"/>
                <w:szCs w:val="24"/>
              </w:rPr>
              <w:t>зовательных организаций муниципального образования осуществляется на постоянной основе. Уровень заработной платы соотве</w:t>
            </w:r>
            <w:r w:rsidRPr="00B95109">
              <w:rPr>
                <w:rFonts w:eastAsia="Calibri"/>
                <w:sz w:val="24"/>
                <w:szCs w:val="24"/>
              </w:rPr>
              <w:t>т</w:t>
            </w:r>
            <w:r w:rsidRPr="00B95109">
              <w:rPr>
                <w:rFonts w:eastAsia="Calibri"/>
                <w:sz w:val="24"/>
                <w:szCs w:val="24"/>
              </w:rPr>
              <w:t>ствует линейке, утвержденной Указу През</w:t>
            </w:r>
            <w:r w:rsidRPr="00B95109">
              <w:rPr>
                <w:rFonts w:eastAsia="Calibri"/>
                <w:sz w:val="24"/>
                <w:szCs w:val="24"/>
              </w:rPr>
              <w:t>и</w:t>
            </w:r>
            <w:r w:rsidRPr="00B95109">
              <w:rPr>
                <w:rFonts w:eastAsia="Calibri"/>
                <w:sz w:val="24"/>
                <w:szCs w:val="24"/>
              </w:rPr>
              <w:t>дента РФ от 12.05.2012 года  № 597 и соста</w:t>
            </w:r>
            <w:r w:rsidRPr="00B95109">
              <w:rPr>
                <w:rFonts w:eastAsia="Calibri"/>
                <w:sz w:val="24"/>
                <w:szCs w:val="24"/>
              </w:rPr>
              <w:t>в</w:t>
            </w:r>
            <w:r w:rsidRPr="00B95109">
              <w:rPr>
                <w:rFonts w:eastAsia="Calibri"/>
                <w:sz w:val="24"/>
                <w:szCs w:val="24"/>
              </w:rPr>
              <w:t>ляет за январь – июль 2023 года;</w:t>
            </w:r>
          </w:p>
          <w:p w:rsidR="00B95109" w:rsidRPr="00B95109" w:rsidRDefault="00B95109" w:rsidP="00B95109">
            <w:pPr>
              <w:jc w:val="both"/>
              <w:rPr>
                <w:rFonts w:eastAsia="Calibri"/>
                <w:sz w:val="24"/>
                <w:szCs w:val="24"/>
              </w:rPr>
            </w:pPr>
            <w:r w:rsidRPr="00B95109">
              <w:rPr>
                <w:rFonts w:eastAsia="Calibri"/>
                <w:sz w:val="24"/>
                <w:szCs w:val="24"/>
              </w:rPr>
              <w:t xml:space="preserve">         - педагогические работники, реал</w:t>
            </w:r>
            <w:r w:rsidRPr="00B95109">
              <w:rPr>
                <w:rFonts w:eastAsia="Calibri"/>
                <w:sz w:val="24"/>
                <w:szCs w:val="24"/>
              </w:rPr>
              <w:t>и</w:t>
            </w:r>
            <w:r w:rsidRPr="00B95109">
              <w:rPr>
                <w:rFonts w:eastAsia="Calibri"/>
                <w:sz w:val="24"/>
                <w:szCs w:val="24"/>
              </w:rPr>
              <w:t>зующие программы дошкольного образов</w:t>
            </w:r>
            <w:r w:rsidRPr="00B95109">
              <w:rPr>
                <w:rFonts w:eastAsia="Calibri"/>
                <w:sz w:val="24"/>
                <w:szCs w:val="24"/>
              </w:rPr>
              <w:t>а</w:t>
            </w:r>
            <w:r w:rsidRPr="00B95109">
              <w:rPr>
                <w:rFonts w:eastAsia="Calibri"/>
                <w:sz w:val="24"/>
                <w:szCs w:val="24"/>
              </w:rPr>
              <w:t>ния детей – 43 813,91 рубль -110,32 % от ц</w:t>
            </w:r>
            <w:r w:rsidRPr="00B95109">
              <w:rPr>
                <w:rFonts w:eastAsia="Calibri"/>
                <w:sz w:val="24"/>
                <w:szCs w:val="24"/>
              </w:rPr>
              <w:t>е</w:t>
            </w:r>
            <w:r w:rsidRPr="00B95109">
              <w:rPr>
                <w:rFonts w:eastAsia="Calibri"/>
                <w:sz w:val="24"/>
                <w:szCs w:val="24"/>
              </w:rPr>
              <w:t>левого показателя, утвержденного Динам</w:t>
            </w:r>
            <w:r w:rsidRPr="00B95109">
              <w:rPr>
                <w:rFonts w:eastAsia="Calibri"/>
                <w:sz w:val="24"/>
                <w:szCs w:val="24"/>
              </w:rPr>
              <w:t>и</w:t>
            </w:r>
            <w:r w:rsidRPr="00B95109">
              <w:rPr>
                <w:rFonts w:eastAsia="Calibri"/>
                <w:sz w:val="24"/>
                <w:szCs w:val="24"/>
              </w:rPr>
              <w:t>кой;</w:t>
            </w:r>
          </w:p>
          <w:p w:rsidR="00B95109" w:rsidRPr="00B95109" w:rsidRDefault="00B95109" w:rsidP="00B95109">
            <w:pPr>
              <w:jc w:val="both"/>
              <w:rPr>
                <w:rFonts w:eastAsia="Calibri"/>
                <w:sz w:val="24"/>
                <w:szCs w:val="24"/>
              </w:rPr>
            </w:pPr>
            <w:r w:rsidRPr="00B95109">
              <w:rPr>
                <w:rFonts w:eastAsia="Calibri"/>
                <w:sz w:val="24"/>
                <w:szCs w:val="24"/>
              </w:rPr>
              <w:t xml:space="preserve">         - педагогические работники, реал</w:t>
            </w:r>
            <w:r w:rsidRPr="00B95109">
              <w:rPr>
                <w:rFonts w:eastAsia="Calibri"/>
                <w:sz w:val="24"/>
                <w:szCs w:val="24"/>
              </w:rPr>
              <w:t>и</w:t>
            </w:r>
            <w:r w:rsidRPr="00B95109">
              <w:rPr>
                <w:rFonts w:eastAsia="Calibri"/>
                <w:sz w:val="24"/>
                <w:szCs w:val="24"/>
              </w:rPr>
              <w:t>зующие программы общего образования д</w:t>
            </w:r>
            <w:r w:rsidRPr="00B95109">
              <w:rPr>
                <w:rFonts w:eastAsia="Calibri"/>
                <w:sz w:val="24"/>
                <w:szCs w:val="24"/>
              </w:rPr>
              <w:t>е</w:t>
            </w:r>
            <w:r w:rsidRPr="00B95109">
              <w:rPr>
                <w:rFonts w:eastAsia="Calibri"/>
                <w:sz w:val="24"/>
                <w:szCs w:val="24"/>
              </w:rPr>
              <w:lastRenderedPageBreak/>
              <w:t>тей – 46 601,88 рублей без вознаграждения за классное руководство  - 107,95%  от целевого показателя, утвержденного Динамикой;</w:t>
            </w:r>
          </w:p>
          <w:p w:rsidR="00B95109" w:rsidRPr="00B95109" w:rsidRDefault="00B95109" w:rsidP="00B95109">
            <w:pPr>
              <w:jc w:val="both"/>
              <w:rPr>
                <w:rFonts w:eastAsia="Calibri"/>
                <w:sz w:val="24"/>
                <w:szCs w:val="24"/>
              </w:rPr>
            </w:pPr>
            <w:r w:rsidRPr="00B95109">
              <w:rPr>
                <w:rFonts w:eastAsia="Calibri"/>
                <w:sz w:val="24"/>
                <w:szCs w:val="24"/>
              </w:rPr>
              <w:t xml:space="preserve">        - педагогические работники, реализу</w:t>
            </w:r>
            <w:r w:rsidRPr="00B95109">
              <w:rPr>
                <w:rFonts w:eastAsia="Calibri"/>
                <w:sz w:val="24"/>
                <w:szCs w:val="24"/>
              </w:rPr>
              <w:t>ю</w:t>
            </w:r>
            <w:r w:rsidRPr="00B95109">
              <w:rPr>
                <w:rFonts w:eastAsia="Calibri"/>
                <w:sz w:val="24"/>
                <w:szCs w:val="24"/>
              </w:rPr>
              <w:t>щие программы дополнительного образов</w:t>
            </w:r>
            <w:r w:rsidRPr="00B95109">
              <w:rPr>
                <w:rFonts w:eastAsia="Calibri"/>
                <w:sz w:val="24"/>
                <w:szCs w:val="24"/>
              </w:rPr>
              <w:t>а</w:t>
            </w:r>
            <w:r w:rsidRPr="00B95109">
              <w:rPr>
                <w:rFonts w:eastAsia="Calibri"/>
                <w:sz w:val="24"/>
                <w:szCs w:val="24"/>
              </w:rPr>
              <w:t>ния детей – 47 734,35 рублей – 110,58% от целевого показателя, утвержденного Дин</w:t>
            </w:r>
            <w:r w:rsidRPr="00B95109">
              <w:rPr>
                <w:rFonts w:eastAsia="Calibri"/>
                <w:sz w:val="24"/>
                <w:szCs w:val="24"/>
              </w:rPr>
              <w:t>а</w:t>
            </w:r>
            <w:r w:rsidRPr="00B95109">
              <w:rPr>
                <w:rFonts w:eastAsia="Calibri"/>
                <w:sz w:val="24"/>
                <w:szCs w:val="24"/>
              </w:rPr>
              <w:t>микой.</w:t>
            </w:r>
          </w:p>
        </w:tc>
      </w:tr>
    </w:tbl>
    <w:p w:rsidR="00B95109" w:rsidRPr="00B95109" w:rsidRDefault="00B95109" w:rsidP="00B95109">
      <w:pPr>
        <w:contextualSpacing/>
        <w:rPr>
          <w:rFonts w:eastAsia="Calibri"/>
          <w:sz w:val="24"/>
          <w:szCs w:val="24"/>
        </w:rPr>
      </w:pPr>
      <w:r w:rsidRPr="00B95109">
        <w:rPr>
          <w:rFonts w:eastAsia="Calibri"/>
          <w:sz w:val="24"/>
          <w:szCs w:val="24"/>
        </w:rPr>
        <w:lastRenderedPageBreak/>
        <w:t xml:space="preserve">       Участие в программах «Развитие образования Тульской области» и «Развитие инфраструктуры образовательных организаций, расположенных на территории Тульской области.</w:t>
      </w:r>
    </w:p>
    <w:p w:rsidR="00B95109" w:rsidRPr="00B95109" w:rsidRDefault="00B95109" w:rsidP="00B95109">
      <w:pPr>
        <w:contextualSpacing/>
        <w:rPr>
          <w:rFonts w:eastAsia="Calibri"/>
          <w:sz w:val="24"/>
          <w:szCs w:val="24"/>
        </w:rPr>
      </w:pPr>
      <w:r w:rsidRPr="00B95109">
        <w:rPr>
          <w:rFonts w:eastAsia="Calibri"/>
          <w:sz w:val="24"/>
          <w:szCs w:val="24"/>
        </w:rPr>
        <w:t>2023 год.</w:t>
      </w:r>
    </w:p>
    <w:p w:rsidR="00B95109" w:rsidRPr="00B95109" w:rsidRDefault="00B95109" w:rsidP="00B95109">
      <w:pPr>
        <w:contextualSpacing/>
        <w:jc w:val="both"/>
        <w:rPr>
          <w:rFonts w:eastAsia="Calibri"/>
          <w:sz w:val="24"/>
          <w:szCs w:val="24"/>
        </w:rPr>
      </w:pPr>
      <w:r w:rsidRPr="00B95109">
        <w:rPr>
          <w:rFonts w:eastAsia="Calibri"/>
          <w:sz w:val="24"/>
          <w:szCs w:val="24"/>
        </w:rPr>
        <w:t>Из средств, выделенных на реализацию мероприятия по укреплению материально-технической базы муниципальных образовательных организаций (за исключением капитальных вложений) государственной программы Тульской области «Развитие инфраструктуры образовательных организаций, расположенных на территории Тульской области», выполнены работы:</w:t>
      </w:r>
    </w:p>
    <w:p w:rsidR="00B95109" w:rsidRPr="00B95109" w:rsidRDefault="00B95109" w:rsidP="00B95109">
      <w:pPr>
        <w:contextualSpacing/>
        <w:jc w:val="both"/>
        <w:rPr>
          <w:rFonts w:eastAsia="Calibri"/>
          <w:sz w:val="24"/>
          <w:szCs w:val="24"/>
        </w:rPr>
      </w:pPr>
      <w:r w:rsidRPr="00B95109">
        <w:rPr>
          <w:rFonts w:eastAsia="Calibri"/>
          <w:sz w:val="24"/>
          <w:szCs w:val="24"/>
        </w:rPr>
        <w:t>- По ремонту учебных кабинетов 6 общеобразовательных учреждение на общую сумму 891,660 тыс. руб. – субсидия из средств бюджета МО Каменский район). В августе 2023 года в  МКОУ «Новопетровская СШ» велись работы по капитальному ремонту крыши здания школы и замене отопления в здании дошкольных групп на сумму 6198173, 93, 5686824, 57 из которых – средства федерального бюджета, 511349, 36 – средства бюджета МО Каменский район. В настоящее время перечислен аванс в размере 991477,00, из которых 909680,15 – средства федерального бюджета, 81796,85 – средства бюджета МО Каменский район. 14 августа 2023 года в данную школу выезжали специалисты ГУ ТО "Центр технического надзора, эксплуатации зданий и сооружений учреждений образования" для принятия и оценке выполненных работ.</w:t>
      </w:r>
    </w:p>
    <w:p w:rsidR="00B95109" w:rsidRPr="00B95109" w:rsidRDefault="00B95109" w:rsidP="00B95109">
      <w:pPr>
        <w:contextualSpacing/>
        <w:jc w:val="both"/>
        <w:rPr>
          <w:rFonts w:eastAsia="Calibri"/>
          <w:sz w:val="24"/>
          <w:szCs w:val="24"/>
        </w:rPr>
      </w:pPr>
      <w:r w:rsidRPr="00B95109">
        <w:rPr>
          <w:rFonts w:eastAsia="Calibri"/>
          <w:sz w:val="24"/>
          <w:szCs w:val="24"/>
        </w:rPr>
        <w:t>Из средств, выделенных на реализацию мероприятий национального проекта «Образование» государственной программы Тульской области «Развитие  образования Тульской области», выполнены работы:</w:t>
      </w:r>
    </w:p>
    <w:p w:rsidR="00B95109" w:rsidRPr="00B95109" w:rsidRDefault="00B95109" w:rsidP="00B95109">
      <w:pPr>
        <w:contextualSpacing/>
        <w:jc w:val="both"/>
        <w:rPr>
          <w:rFonts w:eastAsia="Calibri"/>
          <w:sz w:val="24"/>
          <w:szCs w:val="24"/>
        </w:rPr>
      </w:pPr>
      <w:r w:rsidRPr="00B95109">
        <w:rPr>
          <w:rFonts w:eastAsia="Calibri"/>
          <w:sz w:val="24"/>
          <w:szCs w:val="24"/>
        </w:rPr>
        <w:t>- Обеспечение образовательных организаций материально-технической базой для внедрения цифровой образовательной среды в 2022 году (МКОУ «Молчановская СШ», МКОУ «Каменская ОШ», МКОУ «Галицкая ОШ») было приобретено каждой школой по 5 ноутбуков и одному МФУ на сумму 385586,99, из которой 365075 – средства федерального бюджета, 20511,99 – средства бюджета МО Каменский район. Всего израсходовано на эти цели в 2022 году 1156760,97.</w:t>
      </w:r>
    </w:p>
    <w:p w:rsidR="00B95109" w:rsidRPr="00B95109" w:rsidRDefault="00B95109" w:rsidP="00B95109">
      <w:pPr>
        <w:contextualSpacing/>
        <w:jc w:val="both"/>
        <w:rPr>
          <w:rFonts w:eastAsia="Calibri"/>
          <w:sz w:val="24"/>
          <w:szCs w:val="24"/>
        </w:rPr>
      </w:pPr>
      <w:r w:rsidRPr="00B95109">
        <w:rPr>
          <w:rFonts w:eastAsia="Calibri"/>
          <w:sz w:val="24"/>
          <w:szCs w:val="24"/>
        </w:rPr>
        <w:t xml:space="preserve">В 2023 году для МКОУ «Долголесковская ОШ» было выделено на закупку МФУ, шести ноутбуков, телевизора и камеры видеонаблюдения – 645703,47, из которых средства федерального бюджета составили – 613676,57, регионального  - 25569,87, средства бюджета МО Каменский район – 6457,03.  </w:t>
      </w:r>
    </w:p>
    <w:p w:rsidR="008F43FC" w:rsidRPr="00B95109" w:rsidRDefault="00B95109" w:rsidP="00B95109">
      <w:pPr>
        <w:ind w:firstLine="709"/>
        <w:jc w:val="both"/>
        <w:rPr>
          <w:rFonts w:eastAsia="Calibri"/>
          <w:sz w:val="24"/>
          <w:szCs w:val="24"/>
        </w:rPr>
      </w:pPr>
      <w:r w:rsidRPr="00B95109">
        <w:rPr>
          <w:rFonts w:eastAsia="Calibri"/>
          <w:sz w:val="24"/>
          <w:szCs w:val="24"/>
        </w:rPr>
        <w:t>В программе «Народный бюджет» участвует МКДОУ «Архангельский детский сад «Ромашка» для благоустройства прилегающей территории по адресу: с. Архангельское, ул. Гагарина, д. 3. Начальная (масимальная) цена контракта 2981 116,03 руб. Срок окончания работ 01.11.2023 года, начала – не позднее 1 июня 2023 года.</w:t>
      </w:r>
    </w:p>
    <w:p w:rsidR="00B95109" w:rsidRPr="00B95109" w:rsidRDefault="00B95109" w:rsidP="00B95109">
      <w:pPr>
        <w:contextualSpacing/>
        <w:jc w:val="both"/>
        <w:rPr>
          <w:rFonts w:eastAsia="Calibri"/>
          <w:sz w:val="24"/>
          <w:szCs w:val="24"/>
        </w:rPr>
      </w:pPr>
      <w:r w:rsidRPr="00B95109">
        <w:rPr>
          <w:rFonts w:eastAsia="Calibri"/>
          <w:sz w:val="24"/>
          <w:szCs w:val="24"/>
        </w:rPr>
        <w:t xml:space="preserve">      В рамках государственной программы Тульской области «Развитие инфраструктуры образовательных организаций, расположенных на территории Тульской области»  («Укрепление материальной базы государственных и муниципальных образовательных организаций») запланирован капитальный ремонт таких образовательных организаций Каменского района Тульской области, как:</w:t>
      </w:r>
    </w:p>
    <w:p w:rsidR="00B95109" w:rsidRPr="00B95109" w:rsidRDefault="00B95109" w:rsidP="00B95109">
      <w:pPr>
        <w:contextualSpacing/>
        <w:jc w:val="both"/>
        <w:rPr>
          <w:rFonts w:eastAsia="Calibri"/>
          <w:sz w:val="24"/>
          <w:szCs w:val="24"/>
        </w:rPr>
      </w:pPr>
      <w:r w:rsidRPr="00B95109">
        <w:rPr>
          <w:rFonts w:eastAsia="Calibri"/>
          <w:sz w:val="24"/>
          <w:szCs w:val="24"/>
        </w:rPr>
        <w:lastRenderedPageBreak/>
        <w:t>В 2024 году - МКОУ «Каменская ОШ» на 16348773,84 (15000000 – средства субсидии из бюджета Тульской области, 1348773,84 – бюджетные ассигнования МО Каменский район);</w:t>
      </w:r>
    </w:p>
    <w:p w:rsidR="00B95109" w:rsidRPr="00B95109" w:rsidRDefault="00B95109" w:rsidP="00B95109">
      <w:pPr>
        <w:contextualSpacing/>
        <w:jc w:val="both"/>
        <w:rPr>
          <w:rFonts w:eastAsia="Calibri"/>
          <w:sz w:val="24"/>
          <w:szCs w:val="24"/>
        </w:rPr>
      </w:pPr>
      <w:r w:rsidRPr="00B95109">
        <w:rPr>
          <w:rFonts w:eastAsia="Calibri"/>
          <w:sz w:val="24"/>
          <w:szCs w:val="24"/>
        </w:rPr>
        <w:t xml:space="preserve">В 2025 году – МКОУ «Молчановская СШ», МКОУ «Кадновская СШ» - по 7639891,01 (7009600,00 - средства субсидии из бюджета Тульской области, 630291,01 – бюджетные ассигнования МО Каменский район). </w:t>
      </w:r>
    </w:p>
    <w:p w:rsidR="00B95109" w:rsidRPr="00B95109" w:rsidRDefault="00B95109" w:rsidP="00B95109">
      <w:pPr>
        <w:ind w:firstLine="709"/>
        <w:jc w:val="both"/>
        <w:rPr>
          <w:color w:val="FF0000"/>
          <w:sz w:val="24"/>
          <w:szCs w:val="24"/>
        </w:rPr>
      </w:pPr>
    </w:p>
    <w:p w:rsidR="008F43FC" w:rsidRPr="00B95109" w:rsidRDefault="00B76ABB" w:rsidP="00B95109">
      <w:pPr>
        <w:pStyle w:val="ae"/>
        <w:numPr>
          <w:ilvl w:val="0"/>
          <w:numId w:val="1"/>
        </w:numPr>
        <w:shd w:val="clear" w:color="auto" w:fill="FFFFFF"/>
        <w:ind w:right="-10"/>
        <w:jc w:val="center"/>
        <w:rPr>
          <w:b/>
          <w:bCs/>
          <w:iCs/>
        </w:rPr>
      </w:pPr>
      <w:r w:rsidRPr="00B95109">
        <w:rPr>
          <w:b/>
          <w:bCs/>
          <w:iCs/>
        </w:rPr>
        <w:t>Дополнительное образование</w:t>
      </w:r>
    </w:p>
    <w:p w:rsidR="008F43FC" w:rsidRPr="00B95109" w:rsidRDefault="008F43FC" w:rsidP="00B95109">
      <w:pPr>
        <w:pStyle w:val="ae"/>
        <w:shd w:val="clear" w:color="auto" w:fill="FFFFFF"/>
        <w:ind w:right="-10"/>
        <w:rPr>
          <w:b/>
          <w:bCs/>
          <w:iCs/>
        </w:rPr>
      </w:pPr>
    </w:p>
    <w:p w:rsidR="008F43FC" w:rsidRPr="00B95109" w:rsidRDefault="00081AE1" w:rsidP="00B95109">
      <w:pPr>
        <w:ind w:firstLine="567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В 2022-2023</w:t>
      </w:r>
      <w:r w:rsidR="00B76ABB" w:rsidRPr="00B95109">
        <w:rPr>
          <w:sz w:val="24"/>
          <w:szCs w:val="24"/>
        </w:rPr>
        <w:t xml:space="preserve"> учебном году доля детей, занятых</w:t>
      </w:r>
      <w:r w:rsidRPr="00B95109">
        <w:rPr>
          <w:sz w:val="24"/>
          <w:szCs w:val="24"/>
        </w:rPr>
        <w:t xml:space="preserve"> дополнительным образованием в 3-х</w:t>
      </w:r>
      <w:r w:rsidR="00B76ABB" w:rsidRPr="00B95109">
        <w:rPr>
          <w:sz w:val="24"/>
          <w:szCs w:val="24"/>
        </w:rPr>
        <w:t xml:space="preserve"> организациях дополн</w:t>
      </w:r>
      <w:r w:rsidRPr="00B95109">
        <w:rPr>
          <w:sz w:val="24"/>
          <w:szCs w:val="24"/>
        </w:rPr>
        <w:t>ительного образования, в школах составляет 77,5</w:t>
      </w:r>
      <w:r w:rsidR="00B76ABB" w:rsidRPr="00B95109">
        <w:rPr>
          <w:sz w:val="24"/>
          <w:szCs w:val="24"/>
        </w:rPr>
        <w:t>%</w:t>
      </w:r>
      <w:r w:rsidR="003B2E90" w:rsidRPr="00B95109">
        <w:rPr>
          <w:sz w:val="24"/>
          <w:szCs w:val="24"/>
        </w:rPr>
        <w:t xml:space="preserve"> (доля детей, фактически посещающих объединения дополнительного образования)</w:t>
      </w:r>
      <w:r w:rsidR="00B76ABB" w:rsidRPr="00B95109">
        <w:rPr>
          <w:sz w:val="24"/>
          <w:szCs w:val="24"/>
        </w:rPr>
        <w:t>.</w:t>
      </w:r>
    </w:p>
    <w:p w:rsidR="008F43FC" w:rsidRPr="00B95109" w:rsidRDefault="00B76ABB" w:rsidP="00B95109">
      <w:pPr>
        <w:ind w:firstLine="708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Лидирующими компонентам сод</w:t>
      </w:r>
      <w:r w:rsidR="00A31FE2" w:rsidRPr="00B95109">
        <w:rPr>
          <w:sz w:val="24"/>
          <w:szCs w:val="24"/>
        </w:rPr>
        <w:t>ержания доп</w:t>
      </w:r>
      <w:r w:rsidR="00B13B2D" w:rsidRPr="00B95109">
        <w:rPr>
          <w:sz w:val="24"/>
          <w:szCs w:val="24"/>
        </w:rPr>
        <w:t xml:space="preserve">. </w:t>
      </w:r>
      <w:r w:rsidR="00A31FE2" w:rsidRPr="00B95109">
        <w:rPr>
          <w:sz w:val="24"/>
          <w:szCs w:val="24"/>
        </w:rPr>
        <w:t>образования являются социально-педагогическая, художественная, физкультурно-спортивная направленности.</w:t>
      </w:r>
    </w:p>
    <w:p w:rsidR="008F43FC" w:rsidRPr="00B95109" w:rsidRDefault="00B76ABB" w:rsidP="00B95109">
      <w:pPr>
        <w:ind w:firstLine="567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Приоритетным направлением образовательной политики муниципалитета является вовлечение детей и подростков в массовое физкультурно-оздоровительное и спортивн</w:t>
      </w:r>
      <w:r w:rsidR="006D6151" w:rsidRPr="00B95109">
        <w:rPr>
          <w:sz w:val="24"/>
          <w:szCs w:val="24"/>
        </w:rPr>
        <w:t>ое движение, которым охвачено 54</w:t>
      </w:r>
      <w:r w:rsidRPr="00B95109">
        <w:rPr>
          <w:sz w:val="24"/>
          <w:szCs w:val="24"/>
        </w:rPr>
        <w:t>% обучающихся по дополнительным общеобразовательным программам физкультурн</w:t>
      </w:r>
      <w:r w:rsidR="006D6151" w:rsidRPr="00B95109">
        <w:rPr>
          <w:sz w:val="24"/>
          <w:szCs w:val="24"/>
        </w:rPr>
        <w:t>о-спортивной направленности и 34</w:t>
      </w:r>
      <w:r w:rsidRPr="00B95109">
        <w:rPr>
          <w:sz w:val="24"/>
          <w:szCs w:val="24"/>
        </w:rPr>
        <w:t>% школьников в рамках внеурочной деятельности.</w:t>
      </w:r>
    </w:p>
    <w:p w:rsidR="008F43FC" w:rsidRPr="00B95109" w:rsidRDefault="00B76ABB" w:rsidP="00B95109">
      <w:pPr>
        <w:ind w:firstLine="709"/>
        <w:jc w:val="both"/>
        <w:rPr>
          <w:sz w:val="24"/>
          <w:szCs w:val="24"/>
        </w:rPr>
      </w:pPr>
      <w:r w:rsidRPr="00B95109">
        <w:rPr>
          <w:rStyle w:val="markedcontent"/>
          <w:sz w:val="24"/>
          <w:szCs w:val="24"/>
        </w:rPr>
        <w:t>Развитию школьного спорта, вовлечению школьников в систематические занятия физической культурой и</w:t>
      </w:r>
      <w:r w:rsidR="00757E11" w:rsidRPr="00B95109">
        <w:rPr>
          <w:rStyle w:val="markedcontent"/>
          <w:sz w:val="24"/>
          <w:szCs w:val="24"/>
        </w:rPr>
        <w:t xml:space="preserve"> спортом способствует создание 5</w:t>
      </w:r>
      <w:r w:rsidRPr="00B95109">
        <w:rPr>
          <w:rStyle w:val="markedcontent"/>
          <w:sz w:val="24"/>
          <w:szCs w:val="24"/>
        </w:rPr>
        <w:t xml:space="preserve"> школьных спортивных клубов. </w:t>
      </w:r>
    </w:p>
    <w:p w:rsidR="008F43FC" w:rsidRPr="00B95109" w:rsidRDefault="003E2FAA" w:rsidP="00B95109">
      <w:pPr>
        <w:ind w:firstLine="709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Более 30</w:t>
      </w:r>
      <w:r w:rsidR="00DE14BF" w:rsidRPr="00B95109">
        <w:rPr>
          <w:sz w:val="24"/>
          <w:szCs w:val="24"/>
        </w:rPr>
        <w:t>0</w:t>
      </w:r>
      <w:r w:rsidR="00B76ABB" w:rsidRPr="00B95109">
        <w:rPr>
          <w:sz w:val="24"/>
          <w:szCs w:val="24"/>
        </w:rPr>
        <w:t xml:space="preserve">обучающихся организаций дополнительного образования творческой направленности за последние 3 года стали победителями и призерами различных </w:t>
      </w:r>
      <w:r w:rsidRPr="00B95109">
        <w:rPr>
          <w:sz w:val="24"/>
          <w:szCs w:val="24"/>
        </w:rPr>
        <w:t xml:space="preserve">региональных и всероссийских </w:t>
      </w:r>
      <w:r w:rsidR="00B76ABB" w:rsidRPr="00B95109">
        <w:rPr>
          <w:sz w:val="24"/>
          <w:szCs w:val="24"/>
        </w:rPr>
        <w:t>конкурсов, смотров, фестивалей, выставок, соревнований.</w:t>
      </w:r>
    </w:p>
    <w:p w:rsidR="008F43FC" w:rsidRPr="00B95109" w:rsidRDefault="008F43FC" w:rsidP="00B95109">
      <w:pPr>
        <w:pStyle w:val="af0"/>
        <w:spacing w:beforeAutospacing="0" w:afterAutospacing="0"/>
        <w:jc w:val="both"/>
      </w:pPr>
    </w:p>
    <w:p w:rsidR="008F43FC" w:rsidRPr="00B95109" w:rsidRDefault="00B76ABB" w:rsidP="00B95109">
      <w:pPr>
        <w:pStyle w:val="af0"/>
        <w:numPr>
          <w:ilvl w:val="0"/>
          <w:numId w:val="1"/>
        </w:numPr>
        <w:spacing w:beforeAutospacing="0" w:afterAutospacing="0"/>
        <w:jc w:val="center"/>
        <w:rPr>
          <w:b/>
        </w:rPr>
      </w:pPr>
      <w:r w:rsidRPr="00B95109">
        <w:rPr>
          <w:b/>
        </w:rPr>
        <w:t>Задачи</w:t>
      </w:r>
    </w:p>
    <w:p w:rsidR="008F43FC" w:rsidRPr="00B95109" w:rsidRDefault="008F43FC" w:rsidP="00B95109">
      <w:pPr>
        <w:pStyle w:val="af0"/>
        <w:spacing w:beforeAutospacing="0" w:afterAutospacing="0"/>
        <w:ind w:left="720"/>
        <w:rPr>
          <w:b/>
          <w:highlight w:val="yellow"/>
        </w:rPr>
      </w:pPr>
    </w:p>
    <w:p w:rsidR="008F43FC" w:rsidRPr="00B95109" w:rsidRDefault="00B76ABB" w:rsidP="00B95109">
      <w:pPr>
        <w:ind w:firstLine="708"/>
        <w:jc w:val="both"/>
        <w:rPr>
          <w:sz w:val="24"/>
          <w:szCs w:val="24"/>
        </w:rPr>
      </w:pPr>
      <w:r w:rsidRPr="00B95109">
        <w:rPr>
          <w:sz w:val="24"/>
          <w:szCs w:val="24"/>
        </w:rPr>
        <w:t>С учетом вызовов с</w:t>
      </w:r>
      <w:r w:rsidR="00FD3752" w:rsidRPr="00B95109">
        <w:rPr>
          <w:sz w:val="24"/>
          <w:szCs w:val="24"/>
        </w:rPr>
        <w:t>егодняшнего времени в новом 2023-2024</w:t>
      </w:r>
      <w:r w:rsidRPr="00B95109">
        <w:rPr>
          <w:sz w:val="24"/>
          <w:szCs w:val="24"/>
        </w:rPr>
        <w:t xml:space="preserve"> учебном году образовательным организациям предстоит решать следующие задачи:</w:t>
      </w:r>
    </w:p>
    <w:p w:rsidR="008F43FC" w:rsidRPr="00B95109" w:rsidRDefault="00B76ABB" w:rsidP="00B95109">
      <w:pPr>
        <w:ind w:firstLine="708"/>
        <w:jc w:val="both"/>
        <w:rPr>
          <w:rStyle w:val="markedcontent"/>
          <w:sz w:val="24"/>
          <w:szCs w:val="24"/>
        </w:rPr>
      </w:pPr>
      <w:r w:rsidRPr="00B95109">
        <w:rPr>
          <w:sz w:val="24"/>
          <w:szCs w:val="24"/>
        </w:rPr>
        <w:t>- совершенствование э</w:t>
      </w:r>
      <w:r w:rsidRPr="00B95109">
        <w:rPr>
          <w:rStyle w:val="markedcontent"/>
          <w:sz w:val="24"/>
          <w:szCs w:val="24"/>
        </w:rPr>
        <w:t>ффективного и объективного функционирования внутренней системы оценки качества образования с позиции максимального использования ее ресурсов дляповышения эффективности управления качеством образования, снижения рисков и профилактики учебной неуспешности, достижения новых результатов функциональной грамотности в условиях внедрения обновленных федеральных государственных образовательных стандартов;</w:t>
      </w:r>
    </w:p>
    <w:p w:rsidR="00FD3752" w:rsidRPr="00B95109" w:rsidRDefault="00FD3752" w:rsidP="00B95109">
      <w:pPr>
        <w:ind w:firstLine="708"/>
        <w:jc w:val="both"/>
        <w:rPr>
          <w:rStyle w:val="markedcontent"/>
          <w:sz w:val="24"/>
          <w:szCs w:val="24"/>
        </w:rPr>
      </w:pPr>
      <w:r w:rsidRPr="00B95109">
        <w:rPr>
          <w:rStyle w:val="markedcontent"/>
          <w:sz w:val="24"/>
          <w:szCs w:val="24"/>
        </w:rPr>
        <w:t>- совершенствование муниципальной модели управления качеством образования в соответствии с муниципальными механизмами управления качеством образования</w:t>
      </w:r>
      <w:r w:rsidR="0057381B" w:rsidRPr="00B95109">
        <w:rPr>
          <w:rStyle w:val="markedcontent"/>
          <w:sz w:val="24"/>
          <w:szCs w:val="24"/>
        </w:rPr>
        <w:t xml:space="preserve"> до 100%</w:t>
      </w:r>
      <w:r w:rsidRPr="00B95109">
        <w:rPr>
          <w:rStyle w:val="markedcontent"/>
          <w:sz w:val="24"/>
          <w:szCs w:val="24"/>
        </w:rPr>
        <w:t>;</w:t>
      </w:r>
    </w:p>
    <w:p w:rsidR="008F43FC" w:rsidRPr="00B95109" w:rsidRDefault="00B76ABB" w:rsidP="00B95109">
      <w:pPr>
        <w:ind w:firstLine="851"/>
        <w:jc w:val="both"/>
        <w:rPr>
          <w:sz w:val="24"/>
          <w:szCs w:val="24"/>
        </w:rPr>
      </w:pPr>
      <w:r w:rsidRPr="00B95109">
        <w:rPr>
          <w:rStyle w:val="markedcontent"/>
          <w:sz w:val="24"/>
          <w:szCs w:val="24"/>
        </w:rPr>
        <w:t xml:space="preserve">- </w:t>
      </w:r>
      <w:r w:rsidRPr="00B95109">
        <w:rPr>
          <w:sz w:val="24"/>
          <w:szCs w:val="24"/>
        </w:rPr>
        <w:t xml:space="preserve">реализация программ воспитания в целях развития личности обучающихся на основе социокультурных и духовно-нравственных ценностей, принятых в российском обществе; </w:t>
      </w:r>
    </w:p>
    <w:p w:rsidR="008F43FC" w:rsidRPr="00B95109" w:rsidRDefault="00B76ABB" w:rsidP="00B95109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  <w:r w:rsidRPr="00B95109">
        <w:rPr>
          <w:rStyle w:val="markedcontent"/>
          <w:rFonts w:ascii="Times New Roman" w:hAnsi="Times New Roman"/>
        </w:rPr>
        <w:t>- ф</w:t>
      </w:r>
      <w:r w:rsidRPr="00B95109">
        <w:rPr>
          <w:rFonts w:ascii="Times New Roman" w:hAnsi="Times New Roman" w:cs="Times New Roman"/>
          <w:bCs/>
        </w:rPr>
        <w:t xml:space="preserve">ормирование эффективной системы поддержки и развития способностей и талантов обучающихся через </w:t>
      </w:r>
      <w:r w:rsidRPr="00B95109">
        <w:rPr>
          <w:rStyle w:val="markedcontent"/>
          <w:rFonts w:ascii="Times New Roman" w:hAnsi="Times New Roman"/>
        </w:rPr>
        <w:t xml:space="preserve">интеграцию общего и дополнительного образования, в том числе </w:t>
      </w:r>
      <w:r w:rsidRPr="00B95109">
        <w:rPr>
          <w:rFonts w:ascii="Times New Roman" w:hAnsi="Times New Roman" w:cs="Times New Roman"/>
          <w:bCs/>
        </w:rPr>
        <w:t>в рамках сетевого взаимодействия;</w:t>
      </w:r>
    </w:p>
    <w:p w:rsidR="008F43FC" w:rsidRPr="00B95109" w:rsidRDefault="00092B1C" w:rsidP="00B95109">
      <w:pPr>
        <w:ind w:left="-17" w:firstLine="709"/>
        <w:jc w:val="both"/>
        <w:rPr>
          <w:color w:val="000000"/>
          <w:sz w:val="24"/>
          <w:szCs w:val="24"/>
          <w:lang w:bidi="ru-RU"/>
        </w:rPr>
      </w:pPr>
      <w:r w:rsidRPr="00B95109">
        <w:rPr>
          <w:color w:val="000000"/>
          <w:sz w:val="24"/>
          <w:szCs w:val="24"/>
          <w:lang w:bidi="ru-RU"/>
        </w:rPr>
        <w:t>- увеличение охвата обучающихся от 5 до 18 лет общеобразовательными программами дополнительного образования до 7</w:t>
      </w:r>
      <w:r w:rsidR="0057381B" w:rsidRPr="00B95109">
        <w:rPr>
          <w:color w:val="000000"/>
          <w:sz w:val="24"/>
          <w:szCs w:val="24"/>
          <w:lang w:bidi="ru-RU"/>
        </w:rPr>
        <w:t>9</w:t>
      </w:r>
      <w:r w:rsidRPr="00B95109">
        <w:rPr>
          <w:color w:val="000000"/>
          <w:sz w:val="24"/>
          <w:szCs w:val="24"/>
          <w:lang w:bidi="ru-RU"/>
        </w:rPr>
        <w:t>%</w:t>
      </w:r>
      <w:r w:rsidR="003B2E90" w:rsidRPr="00B95109">
        <w:rPr>
          <w:color w:val="000000"/>
          <w:sz w:val="24"/>
          <w:szCs w:val="24"/>
          <w:lang w:bidi="ru-RU"/>
        </w:rPr>
        <w:t xml:space="preserve"> согласно статистике «Навигатор дополнительного образования»</w:t>
      </w:r>
      <w:r w:rsidRPr="00B95109">
        <w:rPr>
          <w:color w:val="000000"/>
          <w:sz w:val="24"/>
          <w:szCs w:val="24"/>
          <w:lang w:bidi="ru-RU"/>
        </w:rPr>
        <w:t>.</w:t>
      </w:r>
    </w:p>
    <w:p w:rsidR="008F43FC" w:rsidRPr="00B95109" w:rsidRDefault="00B76ABB" w:rsidP="00B95109">
      <w:pPr>
        <w:ind w:left="-17" w:firstLine="709"/>
        <w:jc w:val="both"/>
        <w:rPr>
          <w:color w:val="000000"/>
          <w:sz w:val="24"/>
          <w:szCs w:val="24"/>
          <w:lang w:bidi="ru-RU"/>
        </w:rPr>
      </w:pPr>
      <w:r w:rsidRPr="00B95109">
        <w:rPr>
          <w:color w:val="000000"/>
          <w:sz w:val="24"/>
          <w:szCs w:val="24"/>
          <w:lang w:bidi="ru-RU"/>
        </w:rPr>
        <w:t>______________________________________________________</w:t>
      </w:r>
    </w:p>
    <w:p w:rsidR="008F43FC" w:rsidRPr="00B95109" w:rsidRDefault="008F43FC" w:rsidP="00B95109">
      <w:pPr>
        <w:pStyle w:val="af0"/>
        <w:spacing w:beforeAutospacing="0" w:afterAutospacing="0"/>
        <w:jc w:val="both"/>
        <w:rPr>
          <w:i/>
        </w:rPr>
      </w:pPr>
    </w:p>
    <w:p w:rsidR="008F43FC" w:rsidRPr="00B95109" w:rsidRDefault="008F43FC" w:rsidP="00B95109">
      <w:pPr>
        <w:shd w:val="clear" w:color="auto" w:fill="FFFFFF"/>
        <w:ind w:left="86" w:right="-10" w:firstLine="706"/>
        <w:jc w:val="center"/>
        <w:rPr>
          <w:b/>
          <w:bCs/>
          <w:i/>
          <w:iCs/>
          <w:sz w:val="24"/>
          <w:szCs w:val="24"/>
        </w:rPr>
      </w:pPr>
    </w:p>
    <w:sectPr w:rsidR="008F43FC" w:rsidRPr="00B95109" w:rsidSect="008F43FC">
      <w:headerReference w:type="default" r:id="rId7"/>
      <w:pgSz w:w="11906" w:h="16838"/>
      <w:pgMar w:top="1134" w:right="850" w:bottom="1134" w:left="1701" w:header="708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04D" w:rsidRDefault="00EA204D" w:rsidP="008F43FC">
      <w:r>
        <w:separator/>
      </w:r>
    </w:p>
  </w:endnote>
  <w:endnote w:type="continuationSeparator" w:id="1">
    <w:p w:rsidR="00EA204D" w:rsidRDefault="00EA204D" w:rsidP="008F4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04D" w:rsidRDefault="00EA204D" w:rsidP="008F43FC">
      <w:r>
        <w:separator/>
      </w:r>
    </w:p>
  </w:footnote>
  <w:footnote w:type="continuationSeparator" w:id="1">
    <w:p w:rsidR="00EA204D" w:rsidRDefault="00EA204D" w:rsidP="008F4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992179"/>
      <w:docPartObj>
        <w:docPartGallery w:val="Page Numbers (Top of Page)"/>
        <w:docPartUnique/>
      </w:docPartObj>
    </w:sdtPr>
    <w:sdtContent>
      <w:p w:rsidR="008F43FC" w:rsidRDefault="00382D8C">
        <w:pPr>
          <w:pStyle w:val="10"/>
          <w:jc w:val="center"/>
        </w:pPr>
        <w:r>
          <w:fldChar w:fldCharType="begin"/>
        </w:r>
        <w:r w:rsidR="00B76ABB">
          <w:instrText>PAGE</w:instrText>
        </w:r>
        <w:r>
          <w:fldChar w:fldCharType="separate"/>
        </w:r>
        <w:r w:rsidR="00B95109">
          <w:rPr>
            <w:noProof/>
          </w:rPr>
          <w:t>5</w:t>
        </w:r>
        <w:r>
          <w:fldChar w:fldCharType="end"/>
        </w:r>
      </w:p>
    </w:sdtContent>
  </w:sdt>
  <w:p w:rsidR="008F43FC" w:rsidRDefault="008F43FC">
    <w:pPr>
      <w:pStyle w:val="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288D"/>
    <w:multiLevelType w:val="hybridMultilevel"/>
    <w:tmpl w:val="1EB8C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D1743"/>
    <w:multiLevelType w:val="multilevel"/>
    <w:tmpl w:val="20BADA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4681DDC"/>
    <w:multiLevelType w:val="multilevel"/>
    <w:tmpl w:val="5C64D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3FC"/>
    <w:rsid w:val="00041AEC"/>
    <w:rsid w:val="00081AE1"/>
    <w:rsid w:val="00092B1C"/>
    <w:rsid w:val="000C372F"/>
    <w:rsid w:val="000E047A"/>
    <w:rsid w:val="00125FD5"/>
    <w:rsid w:val="00142DB3"/>
    <w:rsid w:val="0015569F"/>
    <w:rsid w:val="00156BF8"/>
    <w:rsid w:val="00195EF7"/>
    <w:rsid w:val="00227F95"/>
    <w:rsid w:val="00251A3B"/>
    <w:rsid w:val="00265EB5"/>
    <w:rsid w:val="003572CB"/>
    <w:rsid w:val="00370C5B"/>
    <w:rsid w:val="00382D8C"/>
    <w:rsid w:val="0039626D"/>
    <w:rsid w:val="003B2E90"/>
    <w:rsid w:val="003C7CB0"/>
    <w:rsid w:val="003E2FAA"/>
    <w:rsid w:val="003F5342"/>
    <w:rsid w:val="003F7956"/>
    <w:rsid w:val="00425180"/>
    <w:rsid w:val="0046682A"/>
    <w:rsid w:val="00497702"/>
    <w:rsid w:val="004F7938"/>
    <w:rsid w:val="00520E44"/>
    <w:rsid w:val="00542550"/>
    <w:rsid w:val="0057381B"/>
    <w:rsid w:val="00575C51"/>
    <w:rsid w:val="005B630A"/>
    <w:rsid w:val="005C247B"/>
    <w:rsid w:val="005D4E38"/>
    <w:rsid w:val="005D685A"/>
    <w:rsid w:val="006B2B12"/>
    <w:rsid w:val="006B39D0"/>
    <w:rsid w:val="006B7CDA"/>
    <w:rsid w:val="006D6151"/>
    <w:rsid w:val="00734208"/>
    <w:rsid w:val="0073536D"/>
    <w:rsid w:val="007358D5"/>
    <w:rsid w:val="00750D47"/>
    <w:rsid w:val="00757E11"/>
    <w:rsid w:val="00777F08"/>
    <w:rsid w:val="007A4D8D"/>
    <w:rsid w:val="008A3F38"/>
    <w:rsid w:val="008B4367"/>
    <w:rsid w:val="008C410D"/>
    <w:rsid w:val="008F43FC"/>
    <w:rsid w:val="009D6AE8"/>
    <w:rsid w:val="009E282E"/>
    <w:rsid w:val="009E7318"/>
    <w:rsid w:val="00A0329E"/>
    <w:rsid w:val="00A31FE2"/>
    <w:rsid w:val="00AA1C7E"/>
    <w:rsid w:val="00AB3132"/>
    <w:rsid w:val="00AB4876"/>
    <w:rsid w:val="00AC1FA3"/>
    <w:rsid w:val="00AD01E2"/>
    <w:rsid w:val="00AE18A8"/>
    <w:rsid w:val="00B0072D"/>
    <w:rsid w:val="00B052A3"/>
    <w:rsid w:val="00B13B2D"/>
    <w:rsid w:val="00B15023"/>
    <w:rsid w:val="00B63407"/>
    <w:rsid w:val="00B76ABB"/>
    <w:rsid w:val="00B95109"/>
    <w:rsid w:val="00BB4C91"/>
    <w:rsid w:val="00BE1C93"/>
    <w:rsid w:val="00BE74A5"/>
    <w:rsid w:val="00BF0DBD"/>
    <w:rsid w:val="00BF4A7C"/>
    <w:rsid w:val="00C27430"/>
    <w:rsid w:val="00C43218"/>
    <w:rsid w:val="00C46FCE"/>
    <w:rsid w:val="00C5604E"/>
    <w:rsid w:val="00C57FF5"/>
    <w:rsid w:val="00C8463B"/>
    <w:rsid w:val="00C8473C"/>
    <w:rsid w:val="00CB572D"/>
    <w:rsid w:val="00CF257B"/>
    <w:rsid w:val="00D2694C"/>
    <w:rsid w:val="00D3474C"/>
    <w:rsid w:val="00D619DA"/>
    <w:rsid w:val="00DA2936"/>
    <w:rsid w:val="00DE14BF"/>
    <w:rsid w:val="00DF064C"/>
    <w:rsid w:val="00E1747F"/>
    <w:rsid w:val="00E25C75"/>
    <w:rsid w:val="00E33BA7"/>
    <w:rsid w:val="00E45DD4"/>
    <w:rsid w:val="00E87D6D"/>
    <w:rsid w:val="00EA204D"/>
    <w:rsid w:val="00EC08CA"/>
    <w:rsid w:val="00ED0188"/>
    <w:rsid w:val="00ED07D2"/>
    <w:rsid w:val="00EE5821"/>
    <w:rsid w:val="00EF607C"/>
    <w:rsid w:val="00F7793D"/>
    <w:rsid w:val="00F93393"/>
    <w:rsid w:val="00FC2126"/>
    <w:rsid w:val="00FD3702"/>
    <w:rsid w:val="00FD3752"/>
    <w:rsid w:val="00FE061F"/>
    <w:rsid w:val="00FF0E99"/>
    <w:rsid w:val="00FF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"/>
    <w:qFormat/>
    <w:rsid w:val="0093257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C238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6796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6796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">
    <w:name w:val="Body text_"/>
    <w:basedOn w:val="a0"/>
    <w:link w:val="20"/>
    <w:uiPriority w:val="99"/>
    <w:qFormat/>
    <w:locked/>
    <w:rsid w:val="004946AD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a6">
    <w:name w:val="Без интервала Знак"/>
    <w:qFormat/>
    <w:locked/>
    <w:rsid w:val="00C169C6"/>
    <w:rPr>
      <w:rFonts w:ascii="Calibri" w:eastAsia="Calibri" w:hAnsi="Calibri" w:cs="Times New Roman"/>
      <w:color w:val="000000"/>
    </w:rPr>
  </w:style>
  <w:style w:type="character" w:customStyle="1" w:styleId="markedcontent">
    <w:name w:val="markedcontent"/>
    <w:basedOn w:val="a0"/>
    <w:qFormat/>
    <w:rsid w:val="00C169C6"/>
    <w:rPr>
      <w:rFonts w:cs="Times New Roman"/>
    </w:rPr>
  </w:style>
  <w:style w:type="character" w:styleId="a7">
    <w:name w:val="Strong"/>
    <w:basedOn w:val="a0"/>
    <w:uiPriority w:val="22"/>
    <w:qFormat/>
    <w:rsid w:val="00C169C6"/>
    <w:rPr>
      <w:b/>
      <w:bCs/>
    </w:rPr>
  </w:style>
  <w:style w:type="paragraph" w:customStyle="1" w:styleId="a8">
    <w:name w:val="Заголовок"/>
    <w:basedOn w:val="a"/>
    <w:next w:val="a9"/>
    <w:qFormat/>
    <w:rsid w:val="008F43FC"/>
    <w:pPr>
      <w:keepNext/>
      <w:spacing w:before="240" w:after="120"/>
    </w:pPr>
    <w:rPr>
      <w:rFonts w:ascii="Liberation Sans" w:eastAsia="Tahoma" w:hAnsi="Liberation Sans" w:cs="Noto Sans Devanagari"/>
    </w:rPr>
  </w:style>
  <w:style w:type="paragraph" w:styleId="a9">
    <w:name w:val="Body Text"/>
    <w:basedOn w:val="a"/>
    <w:rsid w:val="008F43FC"/>
    <w:pPr>
      <w:spacing w:after="140" w:line="276" w:lineRule="auto"/>
    </w:pPr>
  </w:style>
  <w:style w:type="paragraph" w:styleId="aa">
    <w:name w:val="List"/>
    <w:basedOn w:val="a9"/>
    <w:rsid w:val="008F43FC"/>
    <w:rPr>
      <w:rFonts w:cs="Noto Sans Devanagari"/>
    </w:rPr>
  </w:style>
  <w:style w:type="paragraph" w:customStyle="1" w:styleId="1">
    <w:name w:val="Название объекта1"/>
    <w:basedOn w:val="a"/>
    <w:qFormat/>
    <w:rsid w:val="008F43F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8F43FC"/>
    <w:pPr>
      <w:suppressLineNumbers/>
    </w:pPr>
    <w:rPr>
      <w:rFonts w:cs="Noto Sans Devanagari"/>
    </w:rPr>
  </w:style>
  <w:style w:type="paragraph" w:styleId="21">
    <w:name w:val="Body Text 2"/>
    <w:basedOn w:val="a"/>
    <w:qFormat/>
    <w:rsid w:val="00932577"/>
    <w:pPr>
      <w:jc w:val="center"/>
    </w:pPr>
    <w:rPr>
      <w:sz w:val="32"/>
      <w:szCs w:val="20"/>
    </w:rPr>
  </w:style>
  <w:style w:type="paragraph" w:styleId="ac">
    <w:name w:val="Balloon Text"/>
    <w:basedOn w:val="a"/>
    <w:uiPriority w:val="99"/>
    <w:semiHidden/>
    <w:unhideWhenUsed/>
    <w:qFormat/>
    <w:rsid w:val="00C2387B"/>
    <w:rPr>
      <w:rFonts w:ascii="Segoe UI" w:hAnsi="Segoe UI" w:cs="Segoe UI"/>
      <w:sz w:val="18"/>
      <w:szCs w:val="18"/>
    </w:rPr>
  </w:style>
  <w:style w:type="paragraph" w:customStyle="1" w:styleId="ad">
    <w:name w:val="Верхний и нижний колонтитулы"/>
    <w:basedOn w:val="a"/>
    <w:qFormat/>
    <w:rsid w:val="008F43FC"/>
  </w:style>
  <w:style w:type="paragraph" w:customStyle="1" w:styleId="10">
    <w:name w:val="Верхний колонтитул1"/>
    <w:basedOn w:val="a"/>
    <w:uiPriority w:val="99"/>
    <w:unhideWhenUsed/>
    <w:rsid w:val="00467962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unhideWhenUsed/>
    <w:rsid w:val="00467962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933883"/>
    <w:pPr>
      <w:ind w:left="720"/>
      <w:contextualSpacing/>
    </w:pPr>
    <w:rPr>
      <w:sz w:val="24"/>
      <w:szCs w:val="24"/>
    </w:rPr>
  </w:style>
  <w:style w:type="paragraph" w:customStyle="1" w:styleId="20">
    <w:name w:val="Основной текст2"/>
    <w:basedOn w:val="a"/>
    <w:link w:val="Bodytext"/>
    <w:uiPriority w:val="99"/>
    <w:qFormat/>
    <w:rsid w:val="004946AD"/>
    <w:pPr>
      <w:widowControl w:val="0"/>
      <w:shd w:val="clear" w:color="auto" w:fill="FFFFFF"/>
      <w:spacing w:line="274" w:lineRule="exact"/>
    </w:pPr>
    <w:rPr>
      <w:rFonts w:eastAsiaTheme="minorHAnsi"/>
      <w:spacing w:val="2"/>
      <w:sz w:val="20"/>
      <w:szCs w:val="20"/>
      <w:lang w:eastAsia="en-US"/>
    </w:rPr>
  </w:style>
  <w:style w:type="paragraph" w:customStyle="1" w:styleId="Default">
    <w:name w:val="Default"/>
    <w:qFormat/>
    <w:rsid w:val="004946AD"/>
    <w:rPr>
      <w:rFonts w:ascii="PT Astra Serif" w:eastAsia="Calibri" w:hAnsi="PT Astra Serif" w:cs="PT Astra Serif"/>
      <w:color w:val="000000"/>
      <w:sz w:val="24"/>
      <w:szCs w:val="24"/>
    </w:rPr>
  </w:style>
  <w:style w:type="paragraph" w:styleId="af">
    <w:name w:val="No Spacing"/>
    <w:qFormat/>
    <w:rsid w:val="00C169C6"/>
    <w:rPr>
      <w:rFonts w:ascii="Calibri" w:eastAsia="Calibri" w:hAnsi="Calibri" w:cs="Times New Roman"/>
      <w:color w:val="000000"/>
      <w:shd w:val="clear" w:color="auto" w:fill="FFFFFF"/>
    </w:rPr>
  </w:style>
  <w:style w:type="paragraph" w:styleId="af0">
    <w:name w:val="Normal (Web)"/>
    <w:basedOn w:val="a"/>
    <w:qFormat/>
    <w:rsid w:val="00165A1C"/>
    <w:pPr>
      <w:spacing w:beforeAutospacing="1" w:afterAutospacing="1"/>
    </w:pPr>
    <w:rPr>
      <w:sz w:val="24"/>
      <w:szCs w:val="24"/>
    </w:rPr>
  </w:style>
  <w:style w:type="table" w:styleId="af1">
    <w:name w:val="Table Grid"/>
    <w:basedOn w:val="a1"/>
    <w:uiPriority w:val="39"/>
    <w:rsid w:val="00104A0D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1"/>
    <w:uiPriority w:val="59"/>
    <w:rsid w:val="00B95109"/>
    <w:pPr>
      <w:suppressAutoHyphens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6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Горчакова Наталия Васильевна</dc:creator>
  <dc:description/>
  <cp:lastModifiedBy>adm7</cp:lastModifiedBy>
  <cp:revision>104</cp:revision>
  <cp:lastPrinted>2022-10-14T18:47:00Z</cp:lastPrinted>
  <dcterms:created xsi:type="dcterms:W3CDTF">2022-09-19T17:05:00Z</dcterms:created>
  <dcterms:modified xsi:type="dcterms:W3CDTF">2023-10-11T13:35:00Z</dcterms:modified>
  <dc:language>ru-RU</dc:language>
</cp:coreProperties>
</file>