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74" w:rsidRPr="00623774" w:rsidRDefault="00623774" w:rsidP="00623774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6237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Постановление Правительства РФ от 5 августа 2013 г. N 662 "Об осуществлении мониторинга системы образования"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Развернуть</w:t>
      </w:r>
    </w:p>
    <w:p w:rsidR="00623774" w:rsidRPr="00623774" w:rsidRDefault="004C6250" w:rsidP="006237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5" w:anchor="text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 Правительства РФ от 5 августа 2013 г. N 662 "Об осуществлении мониторинга системы образования"</w:t>
        </w:r>
      </w:hyperlink>
    </w:p>
    <w:p w:rsidR="00623774" w:rsidRPr="00623774" w:rsidRDefault="004C6250" w:rsidP="006237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6" w:anchor="block_1000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Правила осуществления мониторинга системы образования</w:t>
        </w:r>
      </w:hyperlink>
    </w:p>
    <w:p w:rsidR="00623774" w:rsidRPr="00623774" w:rsidRDefault="00623774" w:rsidP="0062377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47625" cy="85725"/>
            <wp:effectExtent l="19050" t="0" r="9525" b="0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8" w:anchor="block_2000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Перечень обязательной информации о системе образования, подлежащей мониторингу</w:t>
        </w:r>
      </w:hyperlink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0" w:name="text"/>
      <w:bookmarkEnd w:id="0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Постановление Правительства РФ от 5 августа 2013 г. N 662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"Об осуществлении мониторинга системы образования"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соответствии с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9" w:anchor="block_109167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частью 5 статьи 97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Федерального закона "Об образовании в Российской Федерации" Правительство Российской Федерации постановляет: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Утвердить прилагаемые:</w:t>
      </w:r>
    </w:p>
    <w:p w:rsidR="00623774" w:rsidRPr="00623774" w:rsidRDefault="004C6250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0" w:anchor="block_1000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Правила</w:t>
        </w:r>
      </w:hyperlink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осуществления мониторинга системы образования;</w:t>
      </w:r>
    </w:p>
    <w:p w:rsidR="00623774" w:rsidRPr="00623774" w:rsidRDefault="004C6250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1" w:anchor="block_2000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перечень</w:t>
        </w:r>
      </w:hyperlink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обязательной информации о системе образования, подлежащей мониторингу.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Настоящее постановление вступает в силу с 1 сентября 2013 г.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23774" w:rsidRPr="00623774" w:rsidTr="00623774">
        <w:tc>
          <w:tcPr>
            <w:tcW w:w="3300" w:type="pct"/>
            <w:vAlign w:val="bottom"/>
            <w:hideMark/>
          </w:tcPr>
          <w:p w:rsidR="00623774" w:rsidRPr="00623774" w:rsidRDefault="00623774" w:rsidP="0062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6237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623774" w:rsidRPr="00623774" w:rsidRDefault="00623774" w:rsidP="0062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74">
              <w:rPr>
                <w:rFonts w:ascii="Times New Roman" w:eastAsia="Times New Roman" w:hAnsi="Times New Roman" w:cs="Times New Roman"/>
                <w:sz w:val="24"/>
                <w:szCs w:val="24"/>
              </w:rPr>
              <w:t>Д. Медведев</w:t>
            </w:r>
          </w:p>
        </w:tc>
      </w:tr>
    </w:tbl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Москва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5 августа 2013 г. N 662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Правила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осуществления мониторинга системы образования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(утв.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2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постановлением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Правительства РФ от 5 августа 2013 г. N 662)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сфере образования (далее - органы местного самоуправления).</w:t>
      </w:r>
    </w:p>
    <w:p w:rsidR="00623774" w:rsidRPr="00623774" w:rsidRDefault="004C6250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3" w:anchor="block_1000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Показатели</w:t>
        </w:r>
      </w:hyperlink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мониторинга системы образования и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4" w:anchor="block_1000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методика</w:t>
        </w:r>
      </w:hyperlink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их расчета определяются Министерством образования и науки Российской Федерации в соответствии с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5" w:anchor="block_2000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перечнем</w:t>
        </w:r>
      </w:hyperlink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обязательной информации о системе образования, подлежащей мониторингу, утвержденным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6" w:history="1">
        <w:r w:rsidR="00623774"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постановлением</w:t>
        </w:r>
      </w:hyperlink>
      <w:r w:rsidR="00623774"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="00623774"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Правительства Российской Федерации от 5 августа 2013 г. N 662.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 xml:space="preserve">5.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7" w:anchor="block_108126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частью 1 статьи 10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8" w:anchor="block_81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статье</w:t>
        </w:r>
        <w:proofErr w:type="gramEnd"/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 xml:space="preserve"> 81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Федерального закона "Об образовании в Российской Федерации" (далее - федеральные государственные организации).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9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Федеральным законом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"Об образовании в Российской Федерации".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6.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граждан,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предусмотренной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0" w:anchor="block_2000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перечнем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, указанным в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1" w:anchor="block_1004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пункте 4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настоящих Правил.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2" w:anchor="block_2000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процедурами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, сроками проведения и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3" w:anchor="block_1000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показателями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мониторинга, устанавливаемыми указанными органами.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8.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4" w:anchor="block_2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форме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органами исполнительной власти субъектов Российской Федерации и органами местного самоуправления.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отчетным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представляют в органы исполнительной власти субъектов Российской Федерации итоговые отчеты.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5" w:anchor="block_6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итоговые отчеты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за исключением итоговых отчетов в отношении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федеральных государственных организаций.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10. </w:t>
      </w:r>
      <w:proofErr w:type="gram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исполнительной власти субъектов Российской Федерации.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Перечень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обязательной информации о системе образования, подлежащей мониторингу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(утв.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6" w:history="1">
        <w:r w:rsidRPr="00623774">
          <w:rPr>
            <w:rFonts w:ascii="Arial" w:eastAsia="Times New Roman" w:hAnsi="Arial" w:cs="Arial"/>
            <w:b/>
            <w:bCs/>
            <w:color w:val="3272C0"/>
            <w:sz w:val="18"/>
          </w:rPr>
          <w:t>постановлением</w:t>
        </w:r>
      </w:hyperlink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Правительства РФ от 5 августа 2013 г. N 662)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Общее образование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Сведения о развитии дошкольного образования: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материально-техническое и информационное обеспечение дошкольных образовательных организаций;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д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условия получения дошкольного образования лицами с ограниченными возможностями здоровья и инвалидами;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е) состояние здоровья лиц, обучающихся по программам дошкольного образования;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з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финансово-экономическая деятельность дошкольных образовательных организаций;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д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здоровьесберегающие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з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Дополнительное образование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5. Сведения о развитии дополнительного образования детей и взрослых: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численность населения, обучающегося по дополнительным общеобразовательным программам;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д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з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и) учебные и </w:t>
      </w: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внеучебные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достижения лиц, обучающихся по программам дополнительного образования детей.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Сведения о развитии дополнительного профессионального образования: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численность населения, обучающегося по дополнительным профессиональным программам;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д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з</w:t>
      </w:r>
      <w:proofErr w:type="spellEnd"/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Дополнительная информация о системе образования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8. Сведения об интеграции образования и науки, а также образования и сферы труда: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интеграция образования и науки;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9. Сведения об интеграции российского образования с мировым образовательным пространством.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10. Развитие системы оценки качества образования и информационной прозрачности системы образования: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оценка деятельности системы образования гражданами;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развитие механизмов государственно-частного управления в системе образования;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развитие региональных систем оценки качества образования.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социально-демографические характеристики и социальная интеграция;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ценностные ориентации молодежи и ее участие в общественных достижениях;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образование и занятость молодежи;</w:t>
      </w:r>
    </w:p>
    <w:p w:rsidR="00623774" w:rsidRPr="00623774" w:rsidRDefault="00623774" w:rsidP="006237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3E58B8" w:rsidRDefault="00623774" w:rsidP="00623774"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62377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Система ГАРАНТ:</w:t>
      </w:r>
      <w:r w:rsidRPr="00623774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7" w:anchor="ixzz4kcTcHrkP" w:history="1">
        <w:r w:rsidRPr="00623774">
          <w:rPr>
            <w:rFonts w:ascii="Arial" w:eastAsia="Times New Roman" w:hAnsi="Arial" w:cs="Arial"/>
            <w:b/>
            <w:bCs/>
            <w:color w:val="003399"/>
            <w:sz w:val="18"/>
          </w:rPr>
          <w:t>http://base.garant.ru/70429494/#ixzz4kcTcHrkP</w:t>
        </w:r>
      </w:hyperlink>
    </w:p>
    <w:sectPr w:rsidR="003E58B8" w:rsidSect="004C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7D7"/>
    <w:multiLevelType w:val="multilevel"/>
    <w:tmpl w:val="B1D2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774"/>
    <w:rsid w:val="003E58B8"/>
    <w:rsid w:val="004C6250"/>
    <w:rsid w:val="00623774"/>
    <w:rsid w:val="00AB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50"/>
  </w:style>
  <w:style w:type="paragraph" w:styleId="1">
    <w:name w:val="heading 1"/>
    <w:basedOn w:val="a"/>
    <w:link w:val="10"/>
    <w:uiPriority w:val="9"/>
    <w:qFormat/>
    <w:rsid w:val="0062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6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37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774"/>
  </w:style>
  <w:style w:type="paragraph" w:customStyle="1" w:styleId="s3">
    <w:name w:val="s_3"/>
    <w:basedOn w:val="a"/>
    <w:rsid w:val="006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9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6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5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9494/" TargetMode="External"/><Relationship Id="rId13" Type="http://schemas.openxmlformats.org/officeDocument/2006/relationships/hyperlink" Target="http://base.garant.ru/70611024/" TargetMode="External"/><Relationship Id="rId18" Type="http://schemas.openxmlformats.org/officeDocument/2006/relationships/hyperlink" Target="http://base.garant.ru/70291362/11/" TargetMode="External"/><Relationship Id="rId26" Type="http://schemas.openxmlformats.org/officeDocument/2006/relationships/hyperlink" Target="http://base.garant.ru/704294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42949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.garant.ru/70429494/" TargetMode="External"/><Relationship Id="rId17" Type="http://schemas.openxmlformats.org/officeDocument/2006/relationships/hyperlink" Target="http://base.garant.ru/70291362/2/" TargetMode="External"/><Relationship Id="rId25" Type="http://schemas.openxmlformats.org/officeDocument/2006/relationships/hyperlink" Target="http://base.garant.ru/7081299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429494/" TargetMode="External"/><Relationship Id="rId20" Type="http://schemas.openxmlformats.org/officeDocument/2006/relationships/hyperlink" Target="http://base.garant.ru/70429494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29494/" TargetMode="External"/><Relationship Id="rId11" Type="http://schemas.openxmlformats.org/officeDocument/2006/relationships/hyperlink" Target="http://base.garant.ru/70429494/" TargetMode="External"/><Relationship Id="rId24" Type="http://schemas.openxmlformats.org/officeDocument/2006/relationships/hyperlink" Target="http://base.garant.ru/70764074/" TargetMode="External"/><Relationship Id="rId5" Type="http://schemas.openxmlformats.org/officeDocument/2006/relationships/hyperlink" Target="http://base.garant.ru/70429494/" TargetMode="External"/><Relationship Id="rId15" Type="http://schemas.openxmlformats.org/officeDocument/2006/relationships/hyperlink" Target="http://base.garant.ru/70429494/" TargetMode="External"/><Relationship Id="rId23" Type="http://schemas.openxmlformats.org/officeDocument/2006/relationships/hyperlink" Target="http://base.garant.ru/7077889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se.garant.ru/70429494/" TargetMode="External"/><Relationship Id="rId19" Type="http://schemas.openxmlformats.org/officeDocument/2006/relationships/hyperlink" Target="http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12/" TargetMode="External"/><Relationship Id="rId14" Type="http://schemas.openxmlformats.org/officeDocument/2006/relationships/hyperlink" Target="http://base.garant.ru/70721990/" TargetMode="External"/><Relationship Id="rId22" Type="http://schemas.openxmlformats.org/officeDocument/2006/relationships/hyperlink" Target="http://base.garant.ru/70778896/" TargetMode="External"/><Relationship Id="rId27" Type="http://schemas.openxmlformats.org/officeDocument/2006/relationships/hyperlink" Target="http://base.garant.ru/70429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2671</Words>
  <Characters>15226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</dc:creator>
  <cp:keywords/>
  <dc:description/>
  <cp:lastModifiedBy>rano</cp:lastModifiedBy>
  <cp:revision>5</cp:revision>
  <dcterms:created xsi:type="dcterms:W3CDTF">2017-06-21T07:27:00Z</dcterms:created>
  <dcterms:modified xsi:type="dcterms:W3CDTF">2017-06-21T07:28:00Z</dcterms:modified>
</cp:coreProperties>
</file>