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77" w:rsidRPr="006F01BC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BC"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АДМИНИСТАРЦИИ </w:t>
      </w:r>
    </w:p>
    <w:p w:rsidR="00F93A77" w:rsidRPr="006F01BC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B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93A77" w:rsidRPr="006F01BC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BC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F93A77" w:rsidRPr="006F01BC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77" w:rsidRPr="00F93A77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93A77" w:rsidRPr="00F93A77" w:rsidRDefault="00F93A77" w:rsidP="00F93A77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77" w:rsidRPr="006F01BC" w:rsidRDefault="006F01BC" w:rsidP="00F93A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95F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12.2015</w:t>
      </w:r>
      <w:r w:rsidR="00F93A77" w:rsidRPr="00F93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150D7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F93A77" w:rsidRPr="00D445A8" w:rsidRDefault="00F93A77" w:rsidP="00F93A77">
      <w:pPr>
        <w:ind w:firstLine="540"/>
        <w:rPr>
          <w:b/>
          <w:i/>
        </w:rPr>
      </w:pPr>
    </w:p>
    <w:p w:rsidR="00F93A77" w:rsidRPr="00D445A8" w:rsidRDefault="00495F59" w:rsidP="00F93A77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01BC">
        <w:rPr>
          <w:b/>
          <w:sz w:val="28"/>
          <w:szCs w:val="28"/>
        </w:rPr>
        <w:t>б утверждении муниципальной программы «Повышение качества образования» на 2016-2020годы</w:t>
      </w:r>
      <w:r>
        <w:rPr>
          <w:b/>
          <w:sz w:val="28"/>
          <w:szCs w:val="28"/>
        </w:rPr>
        <w:t xml:space="preserve"> </w:t>
      </w:r>
    </w:p>
    <w:p w:rsidR="00F93A77" w:rsidRPr="00D445A8" w:rsidRDefault="00F93A77" w:rsidP="00F93A77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F93A77" w:rsidRPr="00F93A77" w:rsidRDefault="008150D7" w:rsidP="00495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F01BC">
        <w:rPr>
          <w:sz w:val="28"/>
          <w:szCs w:val="28"/>
        </w:rPr>
        <w:t>с Федеральным законом от 29.12.2012 № 273-ФЗ «Об образовании в Российской Федерации», с национальной образовательной инициативой «Наша новая школа»</w:t>
      </w:r>
    </w:p>
    <w:p w:rsidR="00F93A77" w:rsidRPr="00F93A77" w:rsidRDefault="00F93A77" w:rsidP="00F93A7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DF5049" w:rsidRDefault="006F01BC" w:rsidP="006F01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«Повышение качества образования» на 2016-2020 годы</w:t>
      </w:r>
      <w:r w:rsidR="000F7434">
        <w:rPr>
          <w:sz w:val="28"/>
          <w:szCs w:val="28"/>
        </w:rPr>
        <w:t>.</w:t>
      </w:r>
    </w:p>
    <w:p w:rsidR="00987009" w:rsidRDefault="00D410B8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325EF">
        <w:rPr>
          <w:sz w:val="28"/>
          <w:szCs w:val="28"/>
        </w:rPr>
        <w:t xml:space="preserve">Утвердить состав комиссии по </w:t>
      </w:r>
      <w:r w:rsidR="006F01BC">
        <w:rPr>
          <w:sz w:val="28"/>
          <w:szCs w:val="28"/>
        </w:rPr>
        <w:t>разработке</w:t>
      </w:r>
      <w:r w:rsidR="000F7434">
        <w:rPr>
          <w:sz w:val="28"/>
          <w:szCs w:val="28"/>
        </w:rPr>
        <w:t xml:space="preserve"> критериальной </w:t>
      </w:r>
      <w:proofErr w:type="gramStart"/>
      <w:r w:rsidR="000F7434">
        <w:rPr>
          <w:sz w:val="28"/>
          <w:szCs w:val="28"/>
        </w:rPr>
        <w:t>базы</w:t>
      </w:r>
      <w:r w:rsidR="00C325EF">
        <w:rPr>
          <w:sz w:val="28"/>
          <w:szCs w:val="28"/>
        </w:rPr>
        <w:t xml:space="preserve"> </w:t>
      </w:r>
      <w:r w:rsidR="003C0C34">
        <w:rPr>
          <w:sz w:val="28"/>
          <w:szCs w:val="28"/>
        </w:rPr>
        <w:t>п</w:t>
      </w:r>
      <w:r w:rsidR="003C0C34" w:rsidRPr="00D643F8">
        <w:rPr>
          <w:sz w:val="28"/>
          <w:szCs w:val="28"/>
        </w:rPr>
        <w:t>рограммы</w:t>
      </w:r>
      <w:proofErr w:type="gramEnd"/>
      <w:r w:rsidR="003C0C34">
        <w:rPr>
          <w:sz w:val="28"/>
          <w:szCs w:val="28"/>
        </w:rPr>
        <w:t xml:space="preserve"> </w:t>
      </w:r>
      <w:r w:rsidR="00C325EF">
        <w:rPr>
          <w:sz w:val="28"/>
          <w:szCs w:val="28"/>
        </w:rPr>
        <w:t>в следующем составе:</w:t>
      </w:r>
      <w:r w:rsidR="000F7434" w:rsidRPr="000F7434">
        <w:rPr>
          <w:sz w:val="28"/>
          <w:szCs w:val="28"/>
        </w:rPr>
        <w:t xml:space="preserve"> </w:t>
      </w:r>
    </w:p>
    <w:p w:rsidR="00C325EF" w:rsidRDefault="00C325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434">
        <w:rPr>
          <w:sz w:val="28"/>
          <w:szCs w:val="28"/>
        </w:rPr>
        <w:t>Колобкова Наталья Викторовна, начальник отдела</w:t>
      </w:r>
      <w:r>
        <w:rPr>
          <w:sz w:val="28"/>
          <w:szCs w:val="28"/>
        </w:rPr>
        <w:t xml:space="preserve"> образования администрации муниципального образования Каменский район, председатель комиссии;</w:t>
      </w:r>
    </w:p>
    <w:p w:rsidR="00C325EF" w:rsidRDefault="00C325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434">
        <w:rPr>
          <w:sz w:val="28"/>
          <w:szCs w:val="28"/>
        </w:rPr>
        <w:t xml:space="preserve">   Новикова Валентина Ивановна, главный специалист отдела образования администрации муниципального образования Каменский район</w:t>
      </w:r>
      <w:r>
        <w:rPr>
          <w:sz w:val="28"/>
          <w:szCs w:val="28"/>
        </w:rPr>
        <w:t>, член комиссии;</w:t>
      </w:r>
    </w:p>
    <w:p w:rsidR="00944389" w:rsidRDefault="00944389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Кузина Галина Валентиновна, главный специалист отдела образования администрации муниципального образования Каменский район, член комиссии;</w:t>
      </w:r>
    </w:p>
    <w:p w:rsidR="00C325EF" w:rsidRDefault="00C325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434">
        <w:rPr>
          <w:sz w:val="28"/>
          <w:szCs w:val="28"/>
        </w:rPr>
        <w:t>Герасимова Наталья Николаевна</w:t>
      </w:r>
      <w:r>
        <w:rPr>
          <w:sz w:val="28"/>
          <w:szCs w:val="28"/>
        </w:rPr>
        <w:t xml:space="preserve">, </w:t>
      </w:r>
      <w:r w:rsidR="00944389">
        <w:rPr>
          <w:sz w:val="28"/>
          <w:szCs w:val="28"/>
        </w:rPr>
        <w:t>старший методист МКУ «ЦОДСО» муниципального образования Каменский район</w:t>
      </w:r>
      <w:r>
        <w:rPr>
          <w:sz w:val="28"/>
          <w:szCs w:val="28"/>
        </w:rPr>
        <w:t xml:space="preserve"> член комиссии;</w:t>
      </w:r>
    </w:p>
    <w:p w:rsidR="00C325EF" w:rsidRDefault="00C325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389">
        <w:rPr>
          <w:sz w:val="28"/>
          <w:szCs w:val="28"/>
        </w:rPr>
        <w:t>Ахромеева Татьяна Васильевна</w:t>
      </w:r>
      <w:r>
        <w:rPr>
          <w:sz w:val="28"/>
          <w:szCs w:val="28"/>
        </w:rPr>
        <w:t xml:space="preserve">, </w:t>
      </w:r>
      <w:r w:rsidR="0094438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944389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r w:rsidR="00944389">
        <w:rPr>
          <w:sz w:val="28"/>
          <w:szCs w:val="28"/>
        </w:rPr>
        <w:t>Молчановская</w:t>
      </w:r>
      <w:r>
        <w:rPr>
          <w:sz w:val="28"/>
          <w:szCs w:val="28"/>
        </w:rPr>
        <w:t xml:space="preserve"> СОШ», </w:t>
      </w:r>
      <w:r w:rsidR="00944389">
        <w:rPr>
          <w:sz w:val="28"/>
          <w:szCs w:val="28"/>
        </w:rPr>
        <w:t xml:space="preserve">член </w:t>
      </w:r>
      <w:r>
        <w:rPr>
          <w:sz w:val="28"/>
          <w:szCs w:val="28"/>
        </w:rPr>
        <w:t xml:space="preserve"> комиссии.</w:t>
      </w:r>
    </w:p>
    <w:p w:rsidR="00944389" w:rsidRDefault="00944389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Ахромеева Анастасия Сергеевна, методист МКУ «ЦОДСО» муниципального образования Каменский район</w:t>
      </w:r>
      <w:r w:rsidR="003C0C34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секретарь комиссии.</w:t>
      </w:r>
    </w:p>
    <w:p w:rsidR="00C325EF" w:rsidRDefault="00C325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944389">
        <w:rPr>
          <w:sz w:val="28"/>
          <w:szCs w:val="28"/>
        </w:rPr>
        <w:t>Настоящий приказ вступает в силу с 1 января 2016года.</w:t>
      </w:r>
    </w:p>
    <w:p w:rsidR="00F93A77" w:rsidRPr="00F93A77" w:rsidRDefault="00987009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5EF">
        <w:rPr>
          <w:sz w:val="28"/>
          <w:szCs w:val="28"/>
        </w:rPr>
        <w:t xml:space="preserve">          4</w:t>
      </w:r>
      <w:r w:rsidR="00F93A77" w:rsidRPr="00F93A77">
        <w:rPr>
          <w:sz w:val="28"/>
          <w:szCs w:val="28"/>
        </w:rPr>
        <w:t xml:space="preserve">. Контроль исполнения настоящего приказа </w:t>
      </w:r>
      <w:r w:rsidR="002E5DDF">
        <w:rPr>
          <w:sz w:val="28"/>
          <w:szCs w:val="28"/>
        </w:rPr>
        <w:t>оставляю за собой</w:t>
      </w:r>
      <w:r w:rsidR="005F7015">
        <w:rPr>
          <w:sz w:val="28"/>
          <w:szCs w:val="28"/>
        </w:rPr>
        <w:t>.</w:t>
      </w:r>
    </w:p>
    <w:p w:rsidR="00F93A77" w:rsidRPr="00F93A77" w:rsidRDefault="00F93A77" w:rsidP="00F93A77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F93A77" w:rsidRPr="00F93A77" w:rsidRDefault="00F93A77" w:rsidP="00F93A77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F93A77" w:rsidRPr="00F93A77" w:rsidRDefault="000F7434" w:rsidP="00F93A7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93A77" w:rsidRPr="00F93A77">
        <w:rPr>
          <w:sz w:val="28"/>
          <w:szCs w:val="28"/>
        </w:rPr>
        <w:t xml:space="preserve"> </w:t>
      </w:r>
      <w:r w:rsidR="005F7015">
        <w:rPr>
          <w:sz w:val="28"/>
          <w:szCs w:val="28"/>
        </w:rPr>
        <w:t xml:space="preserve"> </w:t>
      </w:r>
      <w:r w:rsidR="007D3D78">
        <w:rPr>
          <w:sz w:val="28"/>
          <w:szCs w:val="28"/>
        </w:rPr>
        <w:t>отдела</w:t>
      </w:r>
      <w:r w:rsidR="005F701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Н.В. Колобкова</w:t>
      </w:r>
    </w:p>
    <w:p w:rsidR="00F93A77" w:rsidRPr="00F93A77" w:rsidRDefault="00F93A77" w:rsidP="00F93A77">
      <w:pPr>
        <w:spacing w:line="360" w:lineRule="auto"/>
        <w:rPr>
          <w:sz w:val="28"/>
          <w:szCs w:val="28"/>
        </w:rPr>
      </w:pPr>
    </w:p>
    <w:p w:rsidR="00A8220D" w:rsidRDefault="00A8220D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Pr="00725FA1" w:rsidRDefault="00725FA1" w:rsidP="00725FA1">
      <w:pPr>
        <w:spacing w:line="360" w:lineRule="auto"/>
        <w:jc w:val="right"/>
        <w:rPr>
          <w:sz w:val="28"/>
          <w:szCs w:val="28"/>
        </w:rPr>
      </w:pPr>
      <w:r w:rsidRPr="00725FA1">
        <w:rPr>
          <w:sz w:val="28"/>
          <w:szCs w:val="28"/>
        </w:rPr>
        <w:lastRenderedPageBreak/>
        <w:t>Утверждаю_____________</w:t>
      </w:r>
    </w:p>
    <w:p w:rsidR="00725FA1" w:rsidRPr="00725FA1" w:rsidRDefault="00725FA1" w:rsidP="00725F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25FA1">
        <w:rPr>
          <w:sz w:val="28"/>
          <w:szCs w:val="28"/>
        </w:rPr>
        <w:t xml:space="preserve"> отдела образования </w:t>
      </w:r>
    </w:p>
    <w:p w:rsidR="00725FA1" w:rsidRPr="00725FA1" w:rsidRDefault="00725FA1" w:rsidP="00725FA1">
      <w:pPr>
        <w:spacing w:line="360" w:lineRule="auto"/>
        <w:jc w:val="right"/>
        <w:rPr>
          <w:sz w:val="28"/>
          <w:szCs w:val="28"/>
        </w:rPr>
      </w:pPr>
      <w:r w:rsidRPr="00725FA1">
        <w:rPr>
          <w:sz w:val="28"/>
          <w:szCs w:val="28"/>
        </w:rPr>
        <w:t xml:space="preserve">администрации </w:t>
      </w:r>
      <w:proofErr w:type="gramStart"/>
      <w:r w:rsidRPr="00725FA1">
        <w:rPr>
          <w:sz w:val="28"/>
          <w:szCs w:val="28"/>
        </w:rPr>
        <w:t>муниципального</w:t>
      </w:r>
      <w:proofErr w:type="gramEnd"/>
      <w:r w:rsidRPr="00725FA1">
        <w:rPr>
          <w:sz w:val="28"/>
          <w:szCs w:val="28"/>
        </w:rPr>
        <w:t xml:space="preserve"> </w:t>
      </w: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  <w:r w:rsidRPr="00725FA1">
        <w:rPr>
          <w:sz w:val="28"/>
          <w:szCs w:val="28"/>
        </w:rPr>
        <w:t>образования Каменский район</w:t>
      </w: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Н.В. Колобкова</w:t>
      </w: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center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center"/>
        <w:rPr>
          <w:sz w:val="28"/>
          <w:szCs w:val="28"/>
        </w:rPr>
      </w:pPr>
    </w:p>
    <w:p w:rsidR="00725FA1" w:rsidRPr="00725FA1" w:rsidRDefault="00725FA1" w:rsidP="00725FA1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5FA1">
        <w:rPr>
          <w:rFonts w:ascii="Times New Roman" w:eastAsia="Times New Roman" w:hAnsi="Times New Roman" w:cs="Times New Roman"/>
          <w:b/>
          <w:sz w:val="48"/>
          <w:szCs w:val="48"/>
        </w:rPr>
        <w:t>МУНИЦИПАЛЬНАЯ  ПРОГРАММА</w:t>
      </w:r>
    </w:p>
    <w:p w:rsidR="00725FA1" w:rsidRPr="00725FA1" w:rsidRDefault="00725FA1" w:rsidP="00725FA1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5FA1">
        <w:rPr>
          <w:rFonts w:ascii="Times New Roman" w:eastAsia="Times New Roman" w:hAnsi="Times New Roman" w:cs="Times New Roman"/>
          <w:b/>
          <w:sz w:val="48"/>
          <w:szCs w:val="48"/>
        </w:rPr>
        <w:t xml:space="preserve">«Повышение  качества образования» на 2016-2020 годы </w:t>
      </w:r>
    </w:p>
    <w:p w:rsidR="00725FA1" w:rsidRPr="00725FA1" w:rsidRDefault="00725FA1" w:rsidP="00725FA1">
      <w:pPr>
        <w:spacing w:line="360" w:lineRule="auto"/>
        <w:jc w:val="center"/>
        <w:rPr>
          <w:b/>
          <w:sz w:val="48"/>
          <w:szCs w:val="4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725FA1" w:rsidRDefault="00725FA1" w:rsidP="00725F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2015год</w:t>
      </w:r>
    </w:p>
    <w:p w:rsidR="00725FA1" w:rsidRDefault="00725FA1" w:rsidP="00725FA1">
      <w:pPr>
        <w:spacing w:line="360" w:lineRule="auto"/>
        <w:jc w:val="center"/>
        <w:rPr>
          <w:sz w:val="28"/>
          <w:szCs w:val="28"/>
        </w:rPr>
      </w:pP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МУНИЦИПАЛЬНАЯ  ПРОГРАММА</w:t>
      </w: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образования» на 2016-2020 годы </w:t>
      </w: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br/>
        <w:t>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образования»» на 2016-2020 годы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6763"/>
      </w:tblGrid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 программа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 образования» на 2016-2020 годы» (далее - Программа) </w:t>
            </w:r>
          </w:p>
        </w:tc>
      </w:tr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Разработчики Программы 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муниципального образования Каменский район </w:t>
            </w:r>
          </w:p>
        </w:tc>
      </w:tr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Каменский район, образовательные учреждения муниципального образования Каменский район, муниципальное казенное учреждение «Центр обеспечения деятельности системы образования» муниципального образования Каменский район.</w:t>
            </w:r>
          </w:p>
        </w:tc>
      </w:tr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муниципальной 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643F8">
              <w:rPr>
                <w:sz w:val="28"/>
                <w:szCs w:val="28"/>
              </w:rPr>
              <w:t>- Формирование процедур и механизмов оценки качества образования;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 системы мониторинга качества освоения обучающимися основных образовательных программ в соответствии с современными требованиями;</w:t>
            </w:r>
            <w:proofErr w:type="gramEnd"/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 качественной, объективной оценки: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уровня образовательных достижений обучающихся в соответствии с требованиями ФГОС, с учетом индивидуальных потребностей и потенциальных возможностей;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* условий и результатов деятельности образовательных учреждений;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* результатов практической деятельности педагогических и руководящих работников.</w:t>
            </w:r>
          </w:p>
        </w:tc>
      </w:tr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2016 - 2020 годы. </w:t>
            </w:r>
          </w:p>
        </w:tc>
      </w:tr>
      <w:tr w:rsidR="00725FA1" w:rsidRPr="00D643F8" w:rsidTr="002777D3">
        <w:trPr>
          <w:trHeight w:val="1112"/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нормативно-правовых актов, регулирующих реализацию Программы;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проведение ГИА выпускников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и среднего общего образования;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мероприятий по оценке качества образования (в том числе мониторинговые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исследования);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внедрение профессионального стандарта педагога;</w:t>
            </w:r>
          </w:p>
        </w:tc>
      </w:tr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и источники финансирования Программы 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мероприятий программы осуществляется в рамках текущего финансирования по отрасли «Образование» и за счёт муниципальной  программы «Развитие образования в муниципальном образовании Каменский район» на 2014-2020 годы.  </w:t>
            </w:r>
          </w:p>
        </w:tc>
      </w:tr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на уровне 1,5 процента к 2020 году;</w:t>
            </w:r>
          </w:p>
          <w:p w:rsidR="00725FA1" w:rsidRPr="00D643F8" w:rsidRDefault="00725FA1" w:rsidP="00277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>доля лиц, сдавших единый государственный экзамен, от числа выпускников, участвовавших в едином государственном экзамене;</w:t>
            </w:r>
          </w:p>
          <w:p w:rsidR="00725FA1" w:rsidRPr="00D643F8" w:rsidRDefault="00725FA1" w:rsidP="00277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обучения учащихся до 40%;</w:t>
            </w:r>
          </w:p>
          <w:p w:rsidR="00725FA1" w:rsidRPr="00D643F8" w:rsidRDefault="00725FA1" w:rsidP="00277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>- соответствие результатов мониторинговых исследований результатам оценки достижений обучающихся образовательными учреждениями;</w:t>
            </w:r>
          </w:p>
          <w:p w:rsidR="00725FA1" w:rsidRPr="00D643F8" w:rsidRDefault="00725FA1" w:rsidP="00277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учащихся, участвующих в региональном этапе Всероссийской олимпиады школьников, и повышение результативности их участия; 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участия обучающихся в мероприятиях различных уровней;</w:t>
            </w:r>
          </w:p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увеличение доли педагогических работников, имеющих 1 и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высшую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квалификационные категории.</w:t>
            </w:r>
          </w:p>
        </w:tc>
      </w:tr>
      <w:tr w:rsidR="00725FA1" w:rsidRPr="00D643F8" w:rsidTr="002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осуществляется отделом образования администрации муниципального образования  Каменский район </w:t>
            </w:r>
          </w:p>
        </w:tc>
      </w:tr>
    </w:tbl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643F8">
        <w:rPr>
          <w:rFonts w:ascii="Cambria Math" w:eastAsia="Times New Roman" w:hAnsi="Cambria Math" w:cs="Times New Roman"/>
          <w:b/>
          <w:sz w:val="28"/>
          <w:szCs w:val="28"/>
        </w:rPr>
        <w:t>​</w:t>
      </w: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 Введение</w:t>
      </w: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 Сфера действия Программы направлена на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 муниципального образования Каменский район, что является одним из ключевых приоритетов развития современной образовательной политики. Программа разработана в соответствии с требованиями федерального и регионального законодательства, нормативными правовыми актами Российской Федерации, регламентирующими реализацию процедур контроля и оценки качества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образования. Она позволит   осуществить непрерывный  системный  анализ и оценку состояния и перспектив развития образовательных организаций, усилить результативность  функционирования образовательной системы за счет повышения качества принимаемых для нее управленческих решений;  внедрить единые требования при реализации оценки качества образования в районе, обеспечить получение объективной информации о состоянии и тенденциях развития образовательных учреждений.  Программа охватывает  все образовательные организации, реализующие  программы дошкольного,  начального общего, основного общего, среднего общего и дополнительного образования.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643F8">
        <w:rPr>
          <w:rFonts w:ascii="Cambria Math" w:eastAsia="Times New Roman" w:hAnsi="Cambria Math" w:cs="Times New Roman"/>
          <w:b/>
          <w:sz w:val="28"/>
          <w:szCs w:val="28"/>
        </w:rPr>
        <w:t>​</w:t>
      </w: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 Содержание проблемы и обоснование необходимости её решения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FA1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   В  муниципальном образовании  в настоящее время сложились определенные механизмы и процедуры оценки качества образования:  участие выпускников среднего общего образования в едином государственном экзамене, выпускников основного общего образования в основном государственном экзамене;  мониторинговые исследования качества образования  учащихся 4-х,9-х классов по русскому языку и математике, анкетирование участников образовательных отношений по  удовлетворенности  уровнем предоставляемых образовательных услуг, независимая  оценка качества образования общественным Советом, созданным при администрации муниципального образования Каменский район;  данные статотчетов ОШ-1, РИК-83, 85-К, 1-ДО.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Анализ  полученной  информации в рамках вышеназванных процедур высветил проблемы, касающиеся  кадров, личностных достижений обучающихся, предметной обученности, применения современных средств обучения (в частности ИКТ) и технологии в 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и показал несоответствие внутренней и внешней  оценок качества образования.  </w:t>
      </w:r>
      <w:proofErr w:type="gramEnd"/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В общеобразовательных учреждениях района насчитывается 48% учителей с первой квалификационной категорией, 12%- с высшей; 83% учителей имеют высшее образование; 50% -внутреннее совместительство; 47% - учителя пенсионного возраста.</w:t>
      </w:r>
      <w:proofErr w:type="gramEnd"/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В 20%  общеобразовательных учреждений отмечается низкое качество образования, связанное с уровнем квалификации педагогов, необъективным оцениванием знаний учащихся, ослаблением  административного контроля, неэффективным использованием ИКТ.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Влияние на снижение качества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оказывает  контингент учащихся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от 20% до50%  составляют дети из ближнего зарубежья, для которых русский язык не является родным).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Решение обозначенных проблем  будет зависеть от системного подхода к оценке качества образования, заложенного в Программе.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Программы.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создание муниципальной системы оценки качества образования на основе принципов открытости, объективности, прозрачности, общественно-профессионального участия.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Задачи Программы: </w:t>
      </w:r>
    </w:p>
    <w:p w:rsidR="00725FA1" w:rsidRPr="00D643F8" w:rsidRDefault="00725FA1" w:rsidP="00725FA1">
      <w:pPr>
        <w:spacing w:before="100" w:beforeAutospacing="1" w:after="100" w:afterAutospacing="1"/>
        <w:jc w:val="both"/>
        <w:rPr>
          <w:sz w:val="28"/>
          <w:szCs w:val="28"/>
        </w:rPr>
      </w:pPr>
      <w:r w:rsidRPr="00D643F8">
        <w:rPr>
          <w:sz w:val="28"/>
          <w:szCs w:val="28"/>
        </w:rPr>
        <w:t>- формирование процедур и механизмов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- создание  системы мониторинга качества освоения обучающимися основных образовательных программ в соответствии с современными требованиями;</w:t>
      </w:r>
      <w:proofErr w:type="gramEnd"/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осуществление  качественной, объективной оценки: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* уровня образовательных достижений обучающихся в соответствии с требованиями ФГОС, с учетом индивидуальных потребностей и потенциальных возможностей;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* условий и результатов деятельности образовательных учреждений;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* результатов практической деятельности педагогических и руководящих работников.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4.  Организационная структура, обеспечивающая  выполнение  Программы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К организационным структурам, обеспечивающим выполнение 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относятся: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отдел образования администрации муниципального образования Каменский район;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образовательные учреждения муниципального образования Каменский район;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муниципальное казенное учреждение «Центр обеспечения деятельности системы образования» муниципального образования Каменский район.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муниципального образования Каменский район: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разработке  критериальной 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базы  Программы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утверждает  критериальную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базу Программы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>, нормативное обеспечение  порядка и процедуры оценивания;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обеспечивает реализацию процедур контроля и  оценки качества образования, координирует работу различных структур,  деятельность которых связана с вопросами оценки качества  образования, определяет состояние и тенденции развития образования в районе;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организует экспертизу результатов оценивания;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и проводит государственную итоговую аттестацию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проводит мониторинговые исследования в области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принимает управленческие решения по совершенствованию качества образования в районе.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казенное учреждение «Центр обеспечения деятельности системы образования» муниципального образования Каменский район: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разработку  критериальной 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базы  Программы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участвует в проведении мониторинговых исследований в области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обеспечивает организационно-методическое и технологическое сопровождение;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-осуществляет сбор,  хранение и обработку информации о состоянии и динамике развития системы образования в районе, анализирует  результаты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обеспечивает  проведение рейтинговой оценки  работы образовательных учреждений.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Образовательные учреждения муниципального образования Каменский район: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разрабатывают, утверждают и реализуют школьные  программы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обеспечивают проведение в ОУ контрольно-оценочных  процедур мониторинговых исследований по вопросам 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осуществляют сбор, обработку, хранение и предоставление информации  о состоянии и динамике развития образовательного учреждения, анализируют результаты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обеспечивают предоставление информации о качестве образования на муниципальный уровень;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формируют нормативную базу докум</w:t>
      </w:r>
      <w:r>
        <w:rPr>
          <w:rFonts w:ascii="Times New Roman" w:eastAsia="Times New Roman" w:hAnsi="Times New Roman" w:cs="Times New Roman"/>
          <w:sz w:val="28"/>
          <w:szCs w:val="28"/>
        </w:rPr>
        <w:t>ентов, относящихся к обеспечени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ю качества образования  в ОУ;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принимают управленческие решения по результатам оценки качества образования на уровне ОУ;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ежегодно размещают на сайтах ОУ </w:t>
      </w:r>
      <w:r w:rsidRPr="00725FA1">
        <w:rPr>
          <w:rFonts w:ascii="Times New Roman" w:eastAsia="Times New Roman" w:hAnsi="Times New Roman" w:cs="Times New Roman"/>
          <w:sz w:val="28"/>
          <w:szCs w:val="28"/>
        </w:rPr>
        <w:t>публичные доклады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о состоянии образования.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 xml:space="preserve">5. Сроки реализации Программы: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2016-2020 годы. Программа реализуется в два этапа: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1 этап- 2016 год. Этап разработки и апробации. На этом этапе предусмотрено проведение организационных мероприятий.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2 этап-2017-2020 годы. На этом этапе Программа представлена в режиме функционирования.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6. Основные мероприятия по реализации Программы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1227" w:type="dxa"/>
        <w:tblInd w:w="-1168" w:type="dxa"/>
        <w:tblLook w:val="04A0"/>
      </w:tblPr>
      <w:tblGrid>
        <w:gridCol w:w="636"/>
        <w:gridCol w:w="2607"/>
        <w:gridCol w:w="13"/>
        <w:gridCol w:w="9"/>
        <w:gridCol w:w="2516"/>
        <w:gridCol w:w="2869"/>
        <w:gridCol w:w="2577"/>
      </w:tblGrid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38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591" w:type="dxa"/>
            <w:gridSpan w:val="6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нормативно-правовых актов, регулирующих реализацию Программы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20" w:type="dxa"/>
            <w:gridSpan w:val="2"/>
          </w:tcPr>
          <w:p w:rsidR="00725FA1" w:rsidRPr="00D643F8" w:rsidRDefault="00725FA1" w:rsidP="00DA6E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DA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 муниципальной </w:t>
            </w:r>
            <w:r w:rsidR="00DA6E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системе оценки качества образования</w:t>
            </w:r>
          </w:p>
        </w:tc>
        <w:tc>
          <w:tcPr>
            <w:tcW w:w="2525" w:type="dxa"/>
            <w:gridSpan w:val="2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2016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показателей и индикаторов для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оценки качества образования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620" w:type="dxa"/>
            <w:gridSpan w:val="2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положения об оценке качества индивидуальных достижений обучающихся</w:t>
            </w:r>
          </w:p>
        </w:tc>
        <w:tc>
          <w:tcPr>
            <w:tcW w:w="2525" w:type="dxa"/>
            <w:gridSpan w:val="2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2016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единой системы оценки индивидуальных достижений (учебных, внеучебных) обучающихся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2620" w:type="dxa"/>
            <w:gridSpan w:val="2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методических писем по процедуре проведения мониторингов</w:t>
            </w:r>
          </w:p>
        </w:tc>
        <w:tc>
          <w:tcPr>
            <w:tcW w:w="2525" w:type="dxa"/>
            <w:gridSpan w:val="2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2016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ОУ при проведении мониторингов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591" w:type="dxa"/>
            <w:gridSpan w:val="6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проведение ГИА выпускников основного и среднего общего образования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утверждение плана работы по улучшению качества образования, повышению результатов государственной итоговой аттестации  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ежегодно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результатов выпускников по итогам государственной итоговой аттестации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качества обучения выпускников 9, 11 классов по русскому языку и математике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независимой оценки о предметной обученности выпускников, анализ на муниципальном уровне, принятие управленческих решений.</w:t>
            </w:r>
            <w:proofErr w:type="gramEnd"/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Организационно-методическое и технологическое сопровождение  государственной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итоговой аттестации выпускников 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ГИА выпускников ОУ в соответствии с нормативной базой федерального и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регионального уровней.</w:t>
            </w:r>
          </w:p>
        </w:tc>
      </w:tr>
      <w:tr w:rsidR="00725FA1" w:rsidRPr="00D643F8" w:rsidTr="002777D3">
        <w:trPr>
          <w:trHeight w:val="556"/>
        </w:trPr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0591" w:type="dxa"/>
            <w:gridSpan w:val="6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мероприятий по оценке качества образования (в том числе мониторинговые исследования)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срезовых работ по предметам  для учащихся начального, основного, общего образования (в соответствии с  планом) 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 общеобразовательные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независимой оценки о предметной обученности, анализ на муниципальном уровне, принятие управленческих решений.</w:t>
            </w:r>
            <w:proofErr w:type="gramEnd"/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анкетирования, опросников обучающихся, работников образовательных организаций по вопросу их удовлетворенности организацией образовательного процесса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апрель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оценки уровня удовлетворенности организацией образовательного процесса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родительской общественности о степени удовлетворенности качеством общего образования в районе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март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независимой оценки качества образовательных услуг.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федеральных, региональных контрольно-измерительных процедурах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внешней оценки качества образования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муниципального общественного  Совета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независимой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оценки качества образования при администрации муниципального образования Каменский район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 в соответствии с планом работы Совета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независимой оценки качества и выстраивание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рейтинга образовательных учреждений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3.6. 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Сбор, обработка,  анализ данных оценки качества образования</w:t>
            </w:r>
          </w:p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июнь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эффективности функционирования образовательных учреждений 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обучающихся во всероссийской олимпиаде школьников, мероприятиях различных уровней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призеров регионального, всероссийского уровней.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591" w:type="dxa"/>
            <w:gridSpan w:val="6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Внедрение профессионального стандарта педагога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механизмов в формировании мотивации непрерывности профессионального роста педагогов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педагогов, имеющих 1 и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высшую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квалификационные категории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 внедрение передового опыта в практику работы учреждений муниципального образования 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педагогов, использующих передовой опыт коллег.</w:t>
            </w:r>
          </w:p>
        </w:tc>
      </w:tr>
      <w:tr w:rsidR="00725FA1" w:rsidRPr="00D643F8" w:rsidTr="002777D3">
        <w:trPr>
          <w:trHeight w:val="3542"/>
        </w:trPr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муниципальных конкурсов профессионального мастерства и обеспечение участия педагогов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региональных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педагогического мастерства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педагогов, участвующих в конкурах профессионального мастерства различных уровней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региональных семинарах, конференциях по проблемам оценки качества образования, мониторинговым исследованиям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(в соответствии с запланированными мероприятиями на региональном уровне)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профессиональной компетентности и личностного развития педагогов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3F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на уровне 1,5 процента к 2020 году;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43F8">
        <w:rPr>
          <w:rFonts w:ascii="Times New Roman" w:hAnsi="Times New Roman" w:cs="Times New Roman"/>
          <w:sz w:val="28"/>
          <w:szCs w:val="28"/>
        </w:rPr>
        <w:t>доля лиц, сдавших единый государственный экзамен, от числа выпускников, участвовавших в едином государственном экзамене – 100%;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hAnsi="Times New Roman" w:cs="Times New Roman"/>
          <w:sz w:val="28"/>
          <w:szCs w:val="28"/>
        </w:rPr>
        <w:t>- повышение качества обучения учащихся с  29%  в 2015 году до 40% в 2020 году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hAnsi="Times New Roman" w:cs="Times New Roman"/>
          <w:sz w:val="28"/>
          <w:szCs w:val="28"/>
        </w:rPr>
        <w:t>- соответствие результатов мониторинговых исследований результатам оценки достижений обучающихся образовательными учреждениями: разность внутренней и внешней оценок качества образования не превышает 15%;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hAnsi="Times New Roman" w:cs="Times New Roman"/>
          <w:sz w:val="28"/>
          <w:szCs w:val="28"/>
        </w:rPr>
        <w:t>- увеличение доли учащихся, участвующих в региональном этапе Всероссийской олимпиады школьников, и повышение результативности их участия:  с 1,2 % в 2015 году до 5% в 2020 году;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43F8">
        <w:rPr>
          <w:rFonts w:ascii="Times New Roman" w:hAnsi="Times New Roman" w:cs="Times New Roman"/>
          <w:sz w:val="28"/>
          <w:szCs w:val="28"/>
        </w:rPr>
        <w:t xml:space="preserve"> повышение результативности участия обучающихся в мероприятиях различных уровней: с 12% в 2015 году до 20% в 2020 году;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доли педагогических работников, имеющих 1 и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высшую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квалификационные категории: с 60% в 2015 году до 80% в 2020 году.</w:t>
      </w:r>
    </w:p>
    <w:p w:rsidR="00725FA1" w:rsidRPr="00F93A77" w:rsidRDefault="00725FA1" w:rsidP="00725FA1">
      <w:pPr>
        <w:spacing w:line="360" w:lineRule="auto"/>
        <w:jc w:val="center"/>
        <w:rPr>
          <w:sz w:val="28"/>
          <w:szCs w:val="28"/>
        </w:rPr>
      </w:pPr>
    </w:p>
    <w:sectPr w:rsidR="00725FA1" w:rsidRPr="00F93A77" w:rsidSect="00A8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0AA"/>
    <w:multiLevelType w:val="multilevel"/>
    <w:tmpl w:val="08E0D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A77"/>
    <w:rsid w:val="00044CFB"/>
    <w:rsid w:val="00074964"/>
    <w:rsid w:val="000F7434"/>
    <w:rsid w:val="00123988"/>
    <w:rsid w:val="00180261"/>
    <w:rsid w:val="0018199A"/>
    <w:rsid w:val="00196F50"/>
    <w:rsid w:val="001D4E7C"/>
    <w:rsid w:val="001F71F7"/>
    <w:rsid w:val="00210486"/>
    <w:rsid w:val="00224255"/>
    <w:rsid w:val="00266139"/>
    <w:rsid w:val="002850D6"/>
    <w:rsid w:val="00291E6D"/>
    <w:rsid w:val="002E5DDF"/>
    <w:rsid w:val="003742C0"/>
    <w:rsid w:val="00386A0D"/>
    <w:rsid w:val="003C0C34"/>
    <w:rsid w:val="003D4A7C"/>
    <w:rsid w:val="00495F59"/>
    <w:rsid w:val="004D25E1"/>
    <w:rsid w:val="005B7E06"/>
    <w:rsid w:val="005E628D"/>
    <w:rsid w:val="005F7015"/>
    <w:rsid w:val="006116DF"/>
    <w:rsid w:val="0065102D"/>
    <w:rsid w:val="0067086B"/>
    <w:rsid w:val="006F01BC"/>
    <w:rsid w:val="00707530"/>
    <w:rsid w:val="00725FA1"/>
    <w:rsid w:val="007A07DE"/>
    <w:rsid w:val="007D3D78"/>
    <w:rsid w:val="008150D7"/>
    <w:rsid w:val="00863731"/>
    <w:rsid w:val="0093527E"/>
    <w:rsid w:val="00944389"/>
    <w:rsid w:val="00985A86"/>
    <w:rsid w:val="00987009"/>
    <w:rsid w:val="009B389B"/>
    <w:rsid w:val="009E6B1C"/>
    <w:rsid w:val="00A16192"/>
    <w:rsid w:val="00A775CD"/>
    <w:rsid w:val="00A8220D"/>
    <w:rsid w:val="00A85039"/>
    <w:rsid w:val="00AC0457"/>
    <w:rsid w:val="00AE3C20"/>
    <w:rsid w:val="00B115EF"/>
    <w:rsid w:val="00BD6A28"/>
    <w:rsid w:val="00C13EB1"/>
    <w:rsid w:val="00C325EF"/>
    <w:rsid w:val="00D410B8"/>
    <w:rsid w:val="00D445A8"/>
    <w:rsid w:val="00DA6E8C"/>
    <w:rsid w:val="00DC49BA"/>
    <w:rsid w:val="00DF5049"/>
    <w:rsid w:val="00E00AFB"/>
    <w:rsid w:val="00E323AE"/>
    <w:rsid w:val="00ED1D6C"/>
    <w:rsid w:val="00F9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77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77"/>
    <w:pPr>
      <w:ind w:left="720"/>
      <w:contextualSpacing/>
    </w:pPr>
  </w:style>
  <w:style w:type="paragraph" w:styleId="a4">
    <w:name w:val="No Spacing"/>
    <w:uiPriority w:val="1"/>
    <w:qFormat/>
    <w:rsid w:val="00F93A77"/>
    <w:pPr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725FA1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81C5-CBFE-4218-BF92-1324F7D1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admin21</cp:lastModifiedBy>
  <cp:revision>6</cp:revision>
  <cp:lastPrinted>2016-06-18T05:54:00Z</cp:lastPrinted>
  <dcterms:created xsi:type="dcterms:W3CDTF">2016-02-05T06:18:00Z</dcterms:created>
  <dcterms:modified xsi:type="dcterms:W3CDTF">2016-06-18T05:56:00Z</dcterms:modified>
</cp:coreProperties>
</file>