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12" w:rsidRPr="002B7E26" w:rsidRDefault="00BF5512" w:rsidP="00BF5512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6E273" wp14:editId="12CA51C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F5512" w:rsidRPr="002B7E26" w:rsidRDefault="00BF5512" w:rsidP="00BF5512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5512" w:rsidRPr="002B7E26" w:rsidTr="00C82315">
        <w:trPr>
          <w:trHeight w:val="146"/>
        </w:trPr>
        <w:tc>
          <w:tcPr>
            <w:tcW w:w="5846" w:type="dxa"/>
            <w:shd w:val="clear" w:color="auto" w:fill="auto"/>
          </w:tcPr>
          <w:p w:rsidR="00BF5512" w:rsidRPr="002B7E26" w:rsidRDefault="00BF5512" w:rsidP="00BF551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C0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F5512" w:rsidRPr="002B7E26" w:rsidRDefault="00BF5512" w:rsidP="00BF551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0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180</w:t>
            </w:r>
          </w:p>
        </w:tc>
      </w:tr>
    </w:tbl>
    <w:p w:rsidR="00BF5512" w:rsidRDefault="00BF5512" w:rsidP="00BF551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9C0805" w:rsidRPr="002B7E26" w:rsidRDefault="009C0805" w:rsidP="00BF551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BF5512" w:rsidRPr="009C0805" w:rsidRDefault="00BF5512" w:rsidP="00BF5512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>О внесении изменения в постановление администрации муниципального образования Каменский район от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10 декабря 2019 г.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№</w:t>
      </w:r>
      <w:r w:rsidR="009C0805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>343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район»</w:t>
      </w:r>
    </w:p>
    <w:p w:rsidR="00BF5512" w:rsidRDefault="00BF5512" w:rsidP="00BF5512">
      <w:pPr>
        <w:jc w:val="center"/>
        <w:rPr>
          <w:rFonts w:ascii="PT Astra Serif" w:hAnsi="PT Astra Serif" w:cs="Arial"/>
          <w:b/>
          <w:color w:val="000000" w:themeColor="text1"/>
          <w:sz w:val="26"/>
          <w:szCs w:val="26"/>
        </w:rPr>
      </w:pPr>
    </w:p>
    <w:p w:rsidR="009C0805" w:rsidRPr="009C0805" w:rsidRDefault="009C0805" w:rsidP="00BF5512">
      <w:pPr>
        <w:jc w:val="center"/>
        <w:rPr>
          <w:rFonts w:ascii="PT Astra Serif" w:hAnsi="PT Astra Serif" w:cs="Arial"/>
          <w:b/>
          <w:color w:val="000000" w:themeColor="text1"/>
          <w:sz w:val="26"/>
          <w:szCs w:val="26"/>
        </w:rPr>
      </w:pPr>
    </w:p>
    <w:p w:rsidR="00BF5512" w:rsidRPr="009C0805" w:rsidRDefault="00BF5512" w:rsidP="00BF5512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9C0805">
        <w:rPr>
          <w:rFonts w:ascii="PT Astra Serif" w:hAnsi="PT Astra Serif" w:cs="Arial"/>
          <w:sz w:val="26"/>
          <w:szCs w:val="26"/>
        </w:rPr>
        <w:t xml:space="preserve">В соответствии с Федеральным </w:t>
      </w:r>
      <w:hyperlink r:id="rId9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26 декабря 2008 года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294-ФЗ </w:t>
      </w:r>
      <w:r w:rsidR="002A77AA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A77AA">
        <w:rPr>
          <w:rFonts w:ascii="PT Astra Serif" w:hAnsi="PT Astra Serif" w:cs="Arial"/>
          <w:sz w:val="26"/>
          <w:szCs w:val="26"/>
        </w:rPr>
        <w:t>»</w:t>
      </w:r>
      <w:bookmarkStart w:id="0" w:name="_GoBack"/>
      <w:bookmarkEnd w:id="0"/>
      <w:r w:rsidRPr="009C0805">
        <w:rPr>
          <w:rFonts w:ascii="PT Astra Serif" w:hAnsi="PT Astra Serif" w:cs="Arial"/>
          <w:sz w:val="26"/>
          <w:szCs w:val="26"/>
        </w:rPr>
        <w:t xml:space="preserve">, Федеральным </w:t>
      </w:r>
      <w:hyperlink r:id="rId10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27 июля 2010 года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="009C0805" w:rsidRPr="009C0805">
        <w:rPr>
          <w:rFonts w:ascii="PT Astra Serif" w:hAnsi="PT Astra Serif" w:cs="Arial"/>
          <w:sz w:val="26"/>
          <w:szCs w:val="26"/>
        </w:rPr>
        <w:t xml:space="preserve"> </w:t>
      </w:r>
      <w:r w:rsidRPr="009C0805">
        <w:rPr>
          <w:rFonts w:ascii="PT Astra Serif" w:hAnsi="PT Astra Serif" w:cs="Arial"/>
          <w:sz w:val="26"/>
          <w:szCs w:val="26"/>
        </w:rPr>
        <w:t xml:space="preserve">210-ФЗ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Об организации предоставления государственных и муниципальных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hyperlink r:id="rId11" w:history="1">
        <w:r w:rsidRPr="009C0805">
          <w:rPr>
            <w:rFonts w:ascii="PT Astra Serif" w:hAnsi="PT Astra Serif" w:cs="Arial"/>
            <w:sz w:val="26"/>
            <w:szCs w:val="26"/>
          </w:rPr>
          <w:t>Постановлением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Правительства Российской Федерации от 16 мая 2011 г. </w:t>
      </w:r>
      <w:r w:rsidR="00FE4455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373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разработке и утверждении административных регламентов осуществления государственного</w:t>
      </w:r>
      <w:proofErr w:type="gramEnd"/>
      <w:r w:rsidRPr="009C0805">
        <w:rPr>
          <w:rFonts w:ascii="PT Astra Serif" w:hAnsi="PT Astra Serif" w:cs="Arial"/>
          <w:sz w:val="26"/>
          <w:szCs w:val="26"/>
        </w:rPr>
        <w:t xml:space="preserve"> контроля (надзора) и административных регламентов предоставления государственных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r w:rsidR="00954BA6" w:rsidRPr="009C0805">
        <w:rPr>
          <w:rFonts w:ascii="PT Astra Serif" w:hAnsi="PT Astra Serif" w:cs="Arial"/>
          <w:sz w:val="26"/>
          <w:szCs w:val="26"/>
        </w:rPr>
        <w:t xml:space="preserve">на основании статей </w:t>
      </w:r>
      <w:r w:rsidR="009C0805" w:rsidRPr="009C0805">
        <w:rPr>
          <w:rFonts w:ascii="PT Astra Serif" w:hAnsi="PT Astra Serif" w:cs="Arial"/>
          <w:sz w:val="26"/>
          <w:szCs w:val="26"/>
        </w:rPr>
        <w:t>31</w:t>
      </w:r>
      <w:r w:rsidR="00954BA6" w:rsidRPr="009C0805">
        <w:rPr>
          <w:rFonts w:ascii="PT Astra Serif" w:hAnsi="PT Astra Serif" w:cs="Arial"/>
          <w:sz w:val="26"/>
          <w:szCs w:val="26"/>
        </w:rPr>
        <w:t>, 32</w:t>
      </w:r>
      <w:r w:rsidRPr="009C0805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F5512" w:rsidRPr="009C0805" w:rsidRDefault="00BF5512" w:rsidP="00BF55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Внести в постановление 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>администрации муниципального образования Каменский район</w:t>
      </w: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 </w:t>
      </w:r>
      <w:r w:rsidR="00C94928" w:rsidRPr="009C0805">
        <w:rPr>
          <w:rFonts w:ascii="PT Astra Serif" w:hAnsi="PT Astra Serif" w:cs="Arial"/>
          <w:color w:val="000000" w:themeColor="text1"/>
          <w:sz w:val="26"/>
          <w:szCs w:val="26"/>
        </w:rPr>
        <w:t>от 10 декабря 2019 года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 xml:space="preserve"> 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>«</w:t>
      </w:r>
      <w:r w:rsidRPr="009C0805">
        <w:rPr>
          <w:rFonts w:ascii="PT Astra Serif" w:eastAsia="Times New Roman" w:hAnsi="PT Astra Serif" w:cs="Arial"/>
          <w:color w:val="000000" w:themeColor="text1"/>
          <w:sz w:val="26"/>
          <w:szCs w:val="26"/>
        </w:rPr>
        <w:t>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 xml:space="preserve">» </w:t>
      </w:r>
      <w:r w:rsidRPr="009C0805">
        <w:rPr>
          <w:rFonts w:ascii="PT Astra Serif" w:hAnsi="PT Astra Serif"/>
          <w:color w:val="000000" w:themeColor="text1"/>
          <w:sz w:val="26"/>
          <w:szCs w:val="26"/>
        </w:rPr>
        <w:t>следующее изменение:</w:t>
      </w:r>
    </w:p>
    <w:p w:rsidR="00BF5512" w:rsidRPr="009C0805" w:rsidRDefault="00BF5512" w:rsidP="0017435B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/>
          <w:color w:val="000000" w:themeColor="text1"/>
          <w:sz w:val="26"/>
          <w:szCs w:val="26"/>
        </w:rPr>
        <w:t xml:space="preserve">1.1.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приложение</w:t>
      </w:r>
      <w:r w:rsidR="009C0805" w:rsidRPr="009C0805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к постановлению изложить в новой редакции (приложение).</w:t>
      </w:r>
    </w:p>
    <w:p w:rsidR="00BF5512" w:rsidRPr="009C0805" w:rsidRDefault="0017435B" w:rsidP="00BF5512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eastAsia="Times New Roman" w:hAnsi="PT Astra Serif" w:cs="Arial"/>
          <w:color w:val="000000"/>
          <w:sz w:val="26"/>
          <w:szCs w:val="26"/>
        </w:rPr>
        <w:t>2</w:t>
      </w:r>
      <w:r w:rsidR="00BF5512" w:rsidRPr="009C0805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.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Отделу по взаимодействию с ОМС и информатизации администрации муниципального образования Каменский район  (</w:t>
      </w:r>
      <w:proofErr w:type="spell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Холодкова</w:t>
      </w:r>
      <w:proofErr w:type="spellEnd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 Н.В.) </w:t>
      </w:r>
      <w:proofErr w:type="gram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разместить</w:t>
      </w:r>
      <w:proofErr w:type="gramEnd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BF5512" w:rsidRPr="009C0805" w:rsidRDefault="0017435B" w:rsidP="00BF5512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3</w:t>
      </w:r>
      <w:r w:rsidR="0002720A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 Постановление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вступает  в силу со дня подписания.</w:t>
      </w:r>
    </w:p>
    <w:p w:rsidR="00BF5512" w:rsidRPr="009C0805" w:rsidRDefault="00BF5512" w:rsidP="00BF5512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F5512" w:rsidRPr="009C0805" w:rsidTr="00C82315">
        <w:trPr>
          <w:trHeight w:val="229"/>
        </w:trPr>
        <w:tc>
          <w:tcPr>
            <w:tcW w:w="2178" w:type="pct"/>
          </w:tcPr>
          <w:p w:rsidR="00BF5512" w:rsidRPr="009C0805" w:rsidRDefault="00BF5512" w:rsidP="00C82315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F5512" w:rsidRPr="009C0805" w:rsidRDefault="00BF5512" w:rsidP="00C82315">
            <w:pPr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F5512" w:rsidRPr="009C0805" w:rsidRDefault="00BF5512" w:rsidP="00C82315">
            <w:pPr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174039" w:rsidRDefault="00174039" w:rsidP="00174039">
      <w:pPr>
        <w:rPr>
          <w:rFonts w:ascii="PT Astra Serif" w:hAnsi="PT Astra Serif" w:cs="Arial"/>
          <w:color w:val="000000" w:themeColor="text1"/>
        </w:rPr>
        <w:sectPr w:rsidR="00174039" w:rsidSect="004A5B3D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644"/>
        <w:gridCol w:w="5400"/>
      </w:tblGrid>
      <w:tr w:rsidR="0017435B" w:rsidRPr="00846E76" w:rsidTr="009C0805">
        <w:tc>
          <w:tcPr>
            <w:tcW w:w="4644" w:type="dxa"/>
            <w:shd w:val="clear" w:color="auto" w:fill="auto"/>
          </w:tcPr>
          <w:p w:rsidR="0017435B" w:rsidRPr="00846E76" w:rsidRDefault="0017435B" w:rsidP="001743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00" w:type="dxa"/>
            <w:shd w:val="clear" w:color="auto" w:fill="auto"/>
          </w:tcPr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9C0805" w:rsidRPr="001B5F0C" w:rsidRDefault="009C0805" w:rsidP="009C0805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9C0805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17435B" w:rsidRPr="009C0805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13 мая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180</w:t>
            </w:r>
          </w:p>
        </w:tc>
      </w:tr>
    </w:tbl>
    <w:p w:rsidR="0017435B" w:rsidRPr="00846E76" w:rsidRDefault="0017435B" w:rsidP="001743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43"/>
      <w:bookmarkEnd w:id="1"/>
      <w:r w:rsidRPr="009C0805">
        <w:rPr>
          <w:rFonts w:ascii="PT Astra Serif" w:hAnsi="PT Astra Serif" w:cs="Arial"/>
          <w:b/>
          <w:sz w:val="28"/>
          <w:szCs w:val="28"/>
        </w:rPr>
        <w:t>ПОРЯДОК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на территории муниципального образования Каменский район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bookmarkStart w:id="2" w:name="P163"/>
      <w:bookmarkEnd w:id="2"/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1. Общие положения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1. Настоящий Порядок устанавливает правила разработки и утверждения административных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регламентов предоставления муниципальных услуг администрации муниципального образования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Каменский район (далее - регламенты).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2.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Регламент представляет собой нормативный правовой акт администрации муниципального образования Каменский район, наделенной в соответствии с федеральным законом (законом Тульской области)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14" w:history="1">
        <w:r w:rsidRPr="009C0805">
          <w:rPr>
            <w:rFonts w:ascii="PT Astra Serif" w:hAnsi="PT Astra Serif" w:cs="Arial"/>
            <w:sz w:val="28"/>
            <w:szCs w:val="28"/>
          </w:rPr>
          <w:t>закона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от 27 июля 2010 года </w:t>
      </w:r>
      <w:r w:rsidR="00337285">
        <w:rPr>
          <w:rFonts w:ascii="PT Astra Serif" w:hAnsi="PT Astra Serif" w:cs="Arial"/>
          <w:sz w:val="28"/>
          <w:szCs w:val="28"/>
        </w:rPr>
        <w:t>№</w:t>
      </w:r>
      <w:r w:rsidRPr="009C0805">
        <w:rPr>
          <w:rFonts w:ascii="PT Astra Serif" w:hAnsi="PT Astra Serif" w:cs="Arial"/>
          <w:sz w:val="28"/>
          <w:szCs w:val="28"/>
        </w:rPr>
        <w:t xml:space="preserve"> 210-ФЗ </w:t>
      </w:r>
      <w:r w:rsidR="00337285">
        <w:rPr>
          <w:rFonts w:ascii="PT Astra Serif" w:hAnsi="PT Astra Serif" w:cs="Arial"/>
          <w:sz w:val="28"/>
          <w:szCs w:val="28"/>
        </w:rPr>
        <w:t>«</w:t>
      </w:r>
      <w:r w:rsidRPr="009C0805">
        <w:rPr>
          <w:rFonts w:ascii="PT Astra Serif" w:hAnsi="PT Astra Serif" w:cs="Arial"/>
          <w:sz w:val="28"/>
          <w:szCs w:val="28"/>
        </w:rPr>
        <w:t>Об организации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предоставления государственных и муниципальных услуг</w:t>
      </w:r>
      <w:r w:rsidR="00337285">
        <w:rPr>
          <w:rFonts w:ascii="PT Astra Serif" w:hAnsi="PT Astra Serif" w:cs="Arial"/>
          <w:sz w:val="28"/>
          <w:szCs w:val="28"/>
        </w:rPr>
        <w:t>»</w:t>
      </w:r>
      <w:r w:rsidRPr="009C0805">
        <w:rPr>
          <w:rFonts w:ascii="PT Astra Serif" w:hAnsi="PT Astra Serif" w:cs="Arial"/>
          <w:sz w:val="28"/>
          <w:szCs w:val="28"/>
        </w:rPr>
        <w:t xml:space="preserve"> (далее - Федеральный закон).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её должностными лицами,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3. Регламент разрабатывается структурным подразделением администрации муниципального образования Каменский район (далее – структурное подразделение), предоставляющим муниципальную услугу, если иное не установлено федеральными законами, законами Тульской области.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4. При разработке регламентов структурные подразделения,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упорядочение административных процедур (действий);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устранение избыточных административных процедур (действий);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структурных подразделений, предоставляющее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подразделения, предоставляющие муниципальные услуги,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5) ответственность должностных лиц структурных подразделений,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6) предоставление муниципальной услуги в электронной форме.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в соответствии с настоящим Порядком, если иное не установлено законом Тульской области.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lastRenderedPageBreak/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 правительства Тульской области, а также с учетом иных требований к порядку предоставления соответствующей муниципальной услуги.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силу, подлежат независимой экспертизе и правовой экспертизе на соответствие настоящему Порядку и действующему законодательству.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>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Структурные подразделения, ответственные за разработку регламента, обеспечивают учет замечаний и предложений, данных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9. Проекты регламентов, пояснительные записки к ним, а также заключения независимой экспертизы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>официальном сайте муниципального образования Каменский район в информационно-коммуникационной сети «Интернет»</w:t>
      </w:r>
      <w:r w:rsidRPr="009C0805">
        <w:rPr>
          <w:rFonts w:ascii="PT Astra Serif" w:hAnsi="PT Astra Serif" w:cs="Arial"/>
          <w:sz w:val="28"/>
          <w:szCs w:val="28"/>
        </w:rPr>
        <w:t xml:space="preserve"> в течение 5 рабочих дней с момента получения замечаний и предложений.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10. Внесение изменений в регламенты осуществляется в случае изменения законодательства, регулирующего предоставление муниципальной услуги, изменения структуры администрации муниципального образования Каменский район, к сфере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которой относится предоставление муниципальной услуги,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11. Регламенты подлежат опубликованию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государственных органов и органов местного самоуправления, а также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 xml:space="preserve">официальном сайте муниципального образования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 xml:space="preserve">Каменский район в информационно-коммуникационной сети «Интернет» </w:t>
      </w:r>
      <w:r w:rsidRPr="009C0805">
        <w:rPr>
          <w:rFonts w:ascii="PT Astra Serif" w:hAnsi="PT Astra Serif" w:cs="Arial"/>
          <w:sz w:val="28"/>
          <w:szCs w:val="28"/>
        </w:rPr>
        <w:t>и местах предоставления муниципальных услуг.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12.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признания регламент</w:t>
      </w:r>
      <w:r w:rsidR="00174039" w:rsidRPr="009C0805">
        <w:rPr>
          <w:rFonts w:ascii="PT Astra Serif" w:hAnsi="PT Astra Serif" w:cs="Arial"/>
          <w:sz w:val="28"/>
          <w:szCs w:val="28"/>
        </w:rPr>
        <w:t xml:space="preserve">ов </w:t>
      </w:r>
      <w:proofErr w:type="gramStart"/>
      <w:r w:rsidR="00174039"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="00174039" w:rsidRPr="009C0805">
        <w:rPr>
          <w:rFonts w:ascii="PT Astra Serif" w:hAnsi="PT Astra Serif" w:cs="Arial"/>
          <w:sz w:val="28"/>
          <w:szCs w:val="28"/>
        </w:rPr>
        <w:t xml:space="preserve"> силу не требует.</w:t>
      </w:r>
    </w:p>
    <w:p w:rsidR="00174039" w:rsidRPr="009C0805" w:rsidRDefault="001740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2. Требования к регламентам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13. Наименования регламентов определяются структурным подразделением, предоставляющим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14. В регламент включаются следующие разделы: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общие положения;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стандарт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4) формы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исполнением регламента;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15. Раздел, касающийся общих положений, состоит из следующих подразделов: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предмет регулирования регламента;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круг заявителей;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3)</w:t>
      </w:r>
      <w:r w:rsidRPr="009C0805">
        <w:rPr>
          <w:rFonts w:ascii="PT Astra Serif" w:hAnsi="PT Astra Serif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 Стандарт предоставления муниципальной услуги должен содержать следующие подразделы:</w:t>
      </w:r>
    </w:p>
    <w:p w:rsidR="0017435B" w:rsidRPr="009C0805" w:rsidRDefault="006768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н</w:t>
      </w:r>
      <w:r w:rsidR="0017435B" w:rsidRPr="009C0805">
        <w:rPr>
          <w:rFonts w:ascii="PT Astra Serif" w:hAnsi="PT Astra Serif" w:cs="Arial"/>
          <w:sz w:val="28"/>
          <w:szCs w:val="28"/>
        </w:rPr>
        <w:t>аименование муниципальной услуги;</w:t>
      </w:r>
    </w:p>
    <w:p w:rsidR="0017435B" w:rsidRPr="009C0805" w:rsidRDefault="006768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16.2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н</w:t>
      </w:r>
      <w:r w:rsidR="0017435B" w:rsidRPr="009C0805">
        <w:rPr>
          <w:rFonts w:ascii="PT Astra Serif" w:hAnsi="PT Astra Serif"/>
          <w:sz w:val="28"/>
          <w:szCs w:val="28"/>
        </w:rPr>
        <w:t>аименование органа, предоставляющего муниципальную услугу</w:t>
      </w:r>
      <w:r w:rsidRPr="009C0805">
        <w:rPr>
          <w:rFonts w:ascii="PT Astra Serif" w:hAnsi="PT Astra Serif"/>
          <w:sz w:val="28"/>
          <w:szCs w:val="28"/>
        </w:rPr>
        <w:t>;</w:t>
      </w:r>
    </w:p>
    <w:p w:rsidR="00676839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lastRenderedPageBreak/>
        <w:t xml:space="preserve">Подраздел «Наименование органа, предоставляющего муниципальную услугу» должен включать следующие положения: </w:t>
      </w:r>
    </w:p>
    <w:p w:rsidR="00676839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полное наименование органа, предоставляющего муниципальную услугу;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17435B" w:rsidRPr="009C0805" w:rsidRDefault="00772BA4" w:rsidP="009C0805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3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езультат предоставления муниципальной услуги</w:t>
      </w:r>
      <w:r w:rsidR="0017435B" w:rsidRPr="009C0805">
        <w:rPr>
          <w:rFonts w:ascii="PT Astra Serif" w:hAnsi="PT Astra Serif" w:cs="Arial"/>
          <w:sz w:val="28"/>
          <w:szCs w:val="28"/>
        </w:rPr>
        <w:t>;</w:t>
      </w:r>
    </w:p>
    <w:p w:rsidR="00772BA4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:rsidR="00772BA4" w:rsidRPr="009C0805" w:rsidRDefault="0002720A" w:rsidP="009C0805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</w:t>
      </w:r>
      <w:r w:rsidR="009C10D7" w:rsidRPr="009C0805">
        <w:rPr>
          <w:rFonts w:ascii="PT Astra Serif" w:hAnsi="PT Astra Serif"/>
          <w:sz w:val="28"/>
          <w:szCs w:val="28"/>
        </w:rPr>
        <w:t> </w:t>
      </w:r>
      <w:r w:rsidR="0017435B" w:rsidRPr="009C0805">
        <w:rPr>
          <w:rFonts w:ascii="PT Astra Serif" w:hAnsi="PT Astra Serif"/>
          <w:sz w:val="28"/>
          <w:szCs w:val="28"/>
        </w:rPr>
        <w:t xml:space="preserve">наименование результата (результатов) предоставления муниципальной услуги; </w:t>
      </w:r>
    </w:p>
    <w:p w:rsidR="00772BA4" w:rsidRPr="009C0805" w:rsidRDefault="0017435B" w:rsidP="009C0805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 </w:t>
      </w:r>
    </w:p>
    <w:p w:rsidR="00772BA4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 </w:t>
      </w:r>
    </w:p>
    <w:p w:rsidR="00772BA4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5) способ получения результата предост</w:t>
      </w:r>
      <w:r w:rsidR="00772BA4" w:rsidRPr="009C0805">
        <w:rPr>
          <w:rFonts w:ascii="PT Astra Serif" w:hAnsi="PT Astra Serif"/>
          <w:sz w:val="28"/>
          <w:szCs w:val="28"/>
        </w:rPr>
        <w:t xml:space="preserve">авления муниципальной услуги.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Положения, указанные в пункте 5,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17435B" w:rsidRPr="009C0805" w:rsidRDefault="00772BA4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4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с</w:t>
      </w:r>
      <w:r w:rsidR="0017435B" w:rsidRPr="009C0805">
        <w:rPr>
          <w:rFonts w:ascii="PT Astra Serif" w:hAnsi="PT Astra Serif" w:cs="Arial"/>
          <w:sz w:val="28"/>
          <w:szCs w:val="28"/>
        </w:rPr>
        <w:t>рок предоставления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3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, предоставляющий муниципальную услугу; в </w:t>
      </w:r>
      <w:r w:rsidRPr="009C0805">
        <w:rPr>
          <w:rFonts w:ascii="PT Astra Serif" w:hAnsi="PT Astra Serif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7435B" w:rsidRPr="009C0805" w:rsidRDefault="00772BA4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16.5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п</w:t>
      </w:r>
      <w:r w:rsidR="0017435B" w:rsidRPr="009C0805">
        <w:rPr>
          <w:rFonts w:ascii="PT Astra Serif" w:hAnsi="PT Astra Serif"/>
          <w:sz w:val="28"/>
          <w:szCs w:val="28"/>
        </w:rPr>
        <w:t>равовые основания для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17435B" w:rsidRPr="009C0805" w:rsidRDefault="00772BA4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16.6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и</w:t>
      </w:r>
      <w:r w:rsidR="0017435B" w:rsidRPr="009C0805">
        <w:rPr>
          <w:rFonts w:ascii="PT Astra Serif" w:hAnsi="PT Astra Serif"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/>
          <w:sz w:val="28"/>
          <w:szCs w:val="28"/>
        </w:rPr>
        <w:t>следующие положения: состав и способы подачи запроса о предоставлении муниципальной услуги, который должен содержать: полное наименование органа, предоставляющего муниципальную услугу; сведения, позволяющие идентифицировать заявителя, содержащиеся в документах, предусмотренных законодательством Российской Федерации; сведения, позволяющие идентифицировать представителя, содержащиеся в документах, предусмотренных законодательством Российской Федерации; дополнительные сведения, необходимые для предоставления муниципальной услуги; перечень прилагаемых к запросу документов и (или) информации;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/>
          <w:sz w:val="28"/>
          <w:szCs w:val="28"/>
        </w:rPr>
        <w:t xml:space="preserve">наименование документов (категорий документов), необходимых для </w:t>
      </w:r>
      <w:r w:rsidRPr="009C0805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 Исчерпывающий перечень документов, указанных в </w:t>
      </w:r>
      <w:r w:rsidR="00772BA4" w:rsidRPr="009C0805">
        <w:rPr>
          <w:rFonts w:ascii="PT Astra Serif" w:hAnsi="PT Astra Serif"/>
          <w:sz w:val="28"/>
          <w:szCs w:val="28"/>
        </w:rPr>
        <w:t>пунктах 16.5-16.6</w:t>
      </w:r>
      <w:r w:rsidRPr="009C0805">
        <w:rPr>
          <w:rFonts w:ascii="PT Astra Serif" w:hAnsi="PT Astra Serif"/>
          <w:sz w:val="28"/>
          <w:szCs w:val="28"/>
        </w:rPr>
        <w:t>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17435B" w:rsidRPr="009C0805" w:rsidRDefault="006768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16.7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C82315" w:rsidRPr="009C0805">
        <w:rPr>
          <w:rFonts w:ascii="PT Astra Serif" w:hAnsi="PT Astra Serif" w:cs="Arial"/>
          <w:sz w:val="28"/>
          <w:szCs w:val="28"/>
        </w:rPr>
        <w:t>У</w:t>
      </w:r>
      <w:r w:rsidR="0017435B" w:rsidRPr="009C0805">
        <w:rPr>
          <w:rFonts w:ascii="PT Astra Serif" w:hAnsi="PT Astra Serif" w:cs="Arial"/>
          <w:sz w:val="28"/>
          <w:szCs w:val="28"/>
        </w:rPr>
        <w:t>казание на запрет требовать от заявителя: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структурных подразделениях администрации муниципального образования Каменский район, предоставляющих муниципальную услугу,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9C0805">
          <w:rPr>
            <w:rFonts w:ascii="PT Astra Serif" w:hAnsi="PT Astra Serif" w:cs="Arial"/>
            <w:sz w:val="28"/>
            <w:szCs w:val="28"/>
          </w:rPr>
          <w:t>части</w:t>
        </w:r>
        <w:proofErr w:type="gramEnd"/>
        <w:r w:rsidRPr="009C0805">
          <w:rPr>
            <w:rFonts w:ascii="PT Astra Serif" w:hAnsi="PT Astra Serif" w:cs="Arial"/>
            <w:sz w:val="28"/>
            <w:szCs w:val="28"/>
          </w:rPr>
          <w:t xml:space="preserve"> 6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9C0805">
          <w:rPr>
            <w:rFonts w:ascii="PT Astra Serif" w:hAnsi="PT Astra Serif" w:cs="Arial"/>
            <w:sz w:val="28"/>
            <w:szCs w:val="28"/>
          </w:rPr>
          <w:t>части 1 статьи 9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</w:t>
      </w:r>
      <w:r w:rsidRPr="009C0805">
        <w:rPr>
          <w:rFonts w:ascii="PT Astra Serif" w:hAnsi="PT Astra Serif" w:cs="Arial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17" w:history="1">
        <w:r w:rsidRPr="009C0805">
          <w:rPr>
            <w:rFonts w:ascii="PT Astra Serif" w:hAnsi="PT Astra Serif" w:cs="Arial"/>
            <w:sz w:val="28"/>
            <w:szCs w:val="28"/>
          </w:rPr>
          <w:t>пункте 4 части 1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Федерального закона.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16.8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C82315" w:rsidRPr="009C0805">
        <w:rPr>
          <w:rFonts w:ascii="PT Astra Serif" w:hAnsi="PT Astra Serif" w:cs="Arial"/>
          <w:sz w:val="28"/>
          <w:szCs w:val="28"/>
        </w:rPr>
        <w:t>И</w:t>
      </w:r>
      <w:r w:rsidR="0017435B" w:rsidRPr="009C0805">
        <w:rPr>
          <w:rFonts w:ascii="PT Astra Serif" w:hAnsi="PT Astra Serif" w:cs="Arial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426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</w:t>
      </w:r>
      <w:r w:rsidR="002E34BF" w:rsidRPr="009C0805">
        <w:rPr>
          <w:rFonts w:ascii="PT Astra Serif" w:hAnsi="PT Astra Serif"/>
          <w:sz w:val="28"/>
          <w:szCs w:val="28"/>
        </w:rPr>
        <w:t>.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16.9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C82315" w:rsidRPr="009C0805">
        <w:rPr>
          <w:rFonts w:ascii="PT Astra Serif" w:hAnsi="PT Astra Serif" w:cs="Arial"/>
          <w:sz w:val="28"/>
          <w:szCs w:val="28"/>
        </w:rPr>
        <w:t>И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счерпывающий перечень оснований для приостановления предоставления муниципальной услуги и (или) отказа в предоставлении муниципальной услуги. </w:t>
      </w:r>
    </w:p>
    <w:p w:rsidR="00C82315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C82315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 </w:t>
      </w:r>
    </w:p>
    <w:p w:rsidR="00C82315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предоставлении муниципальной услуги. 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</w:t>
      </w:r>
    </w:p>
    <w:p w:rsidR="00C82315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</w:t>
      </w:r>
      <w:r w:rsidR="009C10D7" w:rsidRPr="009C0805">
        <w:rPr>
          <w:rFonts w:ascii="PT Astra Serif" w:hAnsi="PT Astra Serif"/>
          <w:sz w:val="28"/>
          <w:szCs w:val="28"/>
        </w:rPr>
        <w:t xml:space="preserve">ия таких вариантов подразделах </w:t>
      </w:r>
      <w:r w:rsidRPr="009C0805">
        <w:rPr>
          <w:rFonts w:ascii="PT Astra Serif" w:hAnsi="PT Astra Serif"/>
          <w:sz w:val="28"/>
          <w:szCs w:val="28"/>
        </w:rPr>
        <w:t xml:space="preserve"> административного регламента.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16.10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C82315" w:rsidRPr="009C0805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C5359E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В подраздел «Размер платы, взимаемой с заявителя при предоставлении </w:t>
      </w:r>
      <w:r w:rsidRPr="009C0805">
        <w:rPr>
          <w:rFonts w:ascii="PT Astra Serif" w:hAnsi="PT Astra Serif"/>
          <w:sz w:val="28"/>
          <w:szCs w:val="28"/>
        </w:rPr>
        <w:lastRenderedPageBreak/>
        <w:t>муниципальной услуги, и способы ее взимания» включаются следующие положения:</w:t>
      </w:r>
    </w:p>
    <w:p w:rsidR="00C5359E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16.11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м</w:t>
      </w:r>
      <w:r w:rsidR="0017435B" w:rsidRPr="009C0805">
        <w:rPr>
          <w:rFonts w:ascii="PT Astra Serif" w:hAnsi="PT Astra Serif" w:cs="Arial"/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16.12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с</w:t>
      </w:r>
      <w:r w:rsidR="0017435B" w:rsidRPr="009C0805">
        <w:rPr>
          <w:rFonts w:ascii="PT Astra Serif" w:hAnsi="PT Astra Serif"/>
          <w:sz w:val="28"/>
          <w:szCs w:val="28"/>
        </w:rPr>
        <w:t>рок регистрации запроса заявителя о предоставлении муниципальной услуги;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16.13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т</w:t>
      </w:r>
      <w:r w:rsidR="0017435B" w:rsidRPr="009C0805">
        <w:rPr>
          <w:rFonts w:ascii="PT Astra Serif" w:hAnsi="PT Astra Serif" w:cs="Arial"/>
          <w:sz w:val="28"/>
          <w:szCs w:val="28"/>
        </w:rPr>
        <w:t>ребования к помещениям, в которых предоставляется муниципальная услуга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17435B" w:rsidRPr="009C0805" w:rsidRDefault="002D60E0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16.14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п</w:t>
      </w:r>
      <w:r w:rsidR="0017435B" w:rsidRPr="009C0805">
        <w:rPr>
          <w:rFonts w:ascii="PT Astra Serif" w:hAnsi="PT Astra Serif" w:cs="Arial"/>
          <w:sz w:val="28"/>
          <w:szCs w:val="28"/>
        </w:rPr>
        <w:t>оказатели доступности и качества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В подраздел «Показатели доступности и качества муниципальной услуги» включается перечень показателей доступности и качества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</w:t>
      </w:r>
      <w:r w:rsidRPr="009C0805">
        <w:rPr>
          <w:rFonts w:ascii="PT Astra Serif" w:hAnsi="PT Astra Serif"/>
          <w:sz w:val="28"/>
          <w:szCs w:val="28"/>
        </w:rPr>
        <w:lastRenderedPageBreak/>
        <w:t>услуги.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</w:t>
      </w:r>
      <w:r w:rsidR="00FE4455" w:rsidRPr="009C0805">
        <w:rPr>
          <w:rFonts w:ascii="PT Astra Serif" w:hAnsi="PT Astra Serif" w:cs="Arial"/>
          <w:sz w:val="28"/>
          <w:szCs w:val="28"/>
        </w:rPr>
        <w:t>6</w:t>
      </w:r>
      <w:r w:rsidR="002D60E0" w:rsidRPr="009C0805">
        <w:rPr>
          <w:rFonts w:ascii="PT Astra Serif" w:hAnsi="PT Astra Serif" w:cs="Arial"/>
          <w:sz w:val="28"/>
          <w:szCs w:val="28"/>
        </w:rPr>
        <w:t>.15</w:t>
      </w:r>
      <w:r w:rsidR="00EB45C0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и</w:t>
      </w:r>
      <w:r w:rsidRPr="009C0805">
        <w:rPr>
          <w:rFonts w:ascii="PT Astra Serif" w:hAnsi="PT Astra Serif" w:cs="Arial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подраздел «Иные требования к предоставлению муниципальной услуги» включаются следующие положения: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 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 3) перечень информационных систем, используемых для предоставления муниципальной услуги.</w:t>
      </w:r>
    </w:p>
    <w:p w:rsidR="009C10D7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FE4455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 Раздел «Состав, последовательность и сроки выполнения административных процедур» определяет требования к порядку выполнения 6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9C10D7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перечень вариантов предоставления муниципальной услуги, </w:t>
      </w:r>
      <w:proofErr w:type="gramStart"/>
      <w:r w:rsidRPr="009C0805">
        <w:rPr>
          <w:rFonts w:ascii="PT Astra Serif" w:hAnsi="PT Astra Serif"/>
          <w:sz w:val="28"/>
          <w:szCs w:val="28"/>
        </w:rPr>
        <w:t>включающий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 </w:t>
      </w:r>
    </w:p>
    <w:p w:rsidR="009C10D7" w:rsidRPr="009C0805" w:rsidRDefault="0017435B" w:rsidP="009C0805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описание административной проц</w:t>
      </w:r>
      <w:r w:rsidR="009C10D7" w:rsidRPr="009C0805">
        <w:rPr>
          <w:rFonts w:ascii="PT Astra Serif" w:hAnsi="PT Astra Serif"/>
          <w:sz w:val="28"/>
          <w:szCs w:val="28"/>
        </w:rPr>
        <w:t>едуры профилирования заявителя;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1</w:t>
      </w:r>
      <w:r w:rsidR="00EB45C0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профилирования </w:t>
      </w:r>
      <w:r w:rsidRPr="009C0805">
        <w:rPr>
          <w:rFonts w:ascii="PT Astra Serif" w:hAnsi="PT Astra Serif"/>
          <w:sz w:val="28"/>
          <w:szCs w:val="28"/>
        </w:rPr>
        <w:lastRenderedPageBreak/>
        <w:t xml:space="preserve">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2</w:t>
      </w:r>
      <w:r w:rsidR="00EB45C0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1</w:t>
      </w:r>
      <w:r w:rsidR="006C0A19" w:rsidRPr="009C0805">
        <w:rPr>
          <w:rFonts w:ascii="PT Astra Serif" w:hAnsi="PT Astra Serif"/>
          <w:sz w:val="28"/>
          <w:szCs w:val="28"/>
        </w:rPr>
        <w:t>4</w:t>
      </w:r>
      <w:r w:rsidRPr="009C0805">
        <w:rPr>
          <w:rFonts w:ascii="PT Astra Serif" w:hAnsi="PT Astra Serif"/>
          <w:sz w:val="28"/>
          <w:szCs w:val="28"/>
        </w:rPr>
        <w:t xml:space="preserve"> пункта 1</w:t>
      </w:r>
      <w:r w:rsidR="006C0A19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 xml:space="preserve"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17.3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наличие (отсутствие) возможности подачи запроса представителем заявителя;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5) 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6) 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lastRenderedPageBreak/>
        <w:t xml:space="preserve">7)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17.4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7435B" w:rsidRPr="009C0805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Тульской области, органа местного самоуправления, в которые направляется запрос; направляемые в запросе сведения; запрашиваемые в запросе сведения с указанием их цели использования;</w:t>
      </w:r>
      <w:proofErr w:type="gramEnd"/>
      <w:r w:rsidR="0017435B" w:rsidRPr="009C0805">
        <w:rPr>
          <w:rFonts w:ascii="PT Astra Serif" w:hAnsi="PT Astra Serif"/>
          <w:sz w:val="28"/>
          <w:szCs w:val="28"/>
        </w:rPr>
        <w:t xml:space="preserve"> основание для информационного запроса, срок его направления; срок, в течение которого результат запроса должен поступить в орган, предоставляющий муниципальную услугу. 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5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перечень оснований для возобновления предоставления муниципальной услуги.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6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критерии принятия решения о предоставлении (об отказе в предоставлении) муниципальной услуги;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срок принятия решения о предоставлении (об отказе в предоставлении) муниципальной услуги, исчисляемый </w:t>
      </w:r>
      <w:proofErr w:type="gramStart"/>
      <w:r w:rsidRPr="009C0805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lastRenderedPageBreak/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7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предоставления результата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способы предоставления результата муниципальной услуги;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r w:rsidR="0017435B" w:rsidRPr="009C0805">
        <w:rPr>
          <w:rFonts w:ascii="PT Astra Serif" w:hAnsi="PT Astra Serif"/>
          <w:sz w:val="28"/>
          <w:szCs w:val="28"/>
        </w:rPr>
        <w:t xml:space="preserve">2) срок предоставления заявителю результата муниципальной услуги, исчисляемый со дня принятия решения о предоставлении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8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срок, необходимый для получения таких документов и (или) информации;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4) перечень структурных подразделений, участвующих в административной процедуре, в случае, если они известны (при необходимости).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9</w:t>
      </w:r>
      <w:r w:rsidR="00EB45C0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="0017435B"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="0017435B" w:rsidRPr="009C0805">
        <w:rPr>
          <w:rFonts w:ascii="PT Astra Serif" w:hAnsi="PT Astra Serif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 июля 2010 года № 210-ФЗ «Об организации предоставления государственных и муниципальных услуг»; </w:t>
      </w:r>
      <w:proofErr w:type="gramEnd"/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</w:t>
      </w:r>
      <w:r w:rsidRPr="009C0805">
        <w:rPr>
          <w:rFonts w:ascii="PT Astra Serif" w:hAnsi="PT Astra Serif"/>
          <w:sz w:val="28"/>
          <w:szCs w:val="28"/>
        </w:rPr>
        <w:lastRenderedPageBreak/>
        <w:t>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4)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8</w:t>
      </w:r>
      <w:r w:rsidRPr="009C0805">
        <w:rPr>
          <w:rFonts w:ascii="PT Astra Serif" w:hAnsi="PT Astra Serif"/>
          <w:sz w:val="28"/>
          <w:szCs w:val="28"/>
        </w:rPr>
        <w:t xml:space="preserve">. Раздел «Формы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регламента» состоит из следующих подразделов: 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порядок осуществления текущего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услуги;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4) положения, характеризующие требования к порядку и формам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 </w:t>
      </w:r>
    </w:p>
    <w:p w:rsidR="0017435B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19</w:t>
      </w:r>
      <w:r w:rsidR="0017435B" w:rsidRPr="009C080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7435B" w:rsidRPr="009C0805">
        <w:rPr>
          <w:rFonts w:ascii="PT Astra Serif" w:hAnsi="PT Astra Serif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7435B" w:rsidRPr="009C0805">
        <w:rPr>
          <w:rFonts w:ascii="PT Astra Serif" w:hAnsi="PT Astra Serif"/>
          <w:sz w:val="28"/>
          <w:szCs w:val="28"/>
        </w:rPr>
        <w:t>, а также формы и способы подачи заявителям</w:t>
      </w:r>
      <w:r w:rsidR="0002720A" w:rsidRPr="009C0805">
        <w:rPr>
          <w:rFonts w:ascii="PT Astra Serif" w:hAnsi="PT Astra Serif"/>
          <w:sz w:val="28"/>
          <w:szCs w:val="28"/>
        </w:rPr>
        <w:t>и жалобы.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3. Организация независимой экспертизы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проектов регламентов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</w:t>
      </w:r>
      <w:r w:rsidR="00B47432" w:rsidRPr="009C0805">
        <w:rPr>
          <w:rFonts w:ascii="PT Astra Serif" w:hAnsi="PT Astra Serif" w:cs="Arial"/>
          <w:sz w:val="28"/>
          <w:szCs w:val="28"/>
        </w:rPr>
        <w:t>0</w:t>
      </w:r>
      <w:r w:rsidRPr="009C0805">
        <w:rPr>
          <w:rFonts w:ascii="PT Astra Serif" w:hAnsi="PT Astra Serif" w:cs="Arial"/>
          <w:sz w:val="28"/>
          <w:szCs w:val="28"/>
        </w:rPr>
        <w:t xml:space="preserve">. Предметом независимой экспертизы проекта регламента (далее -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Независимая экспертиза проекта регламента проводится во время его размещения в информационно-телекоммуникационной сети "Интернет"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десяти календарных дней со дня его размещения.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По результатам независимой экспертизы составляется заключение, которое направляется в структурные подразделения, являющиеся разработчиком регламента. Структурные подразделения, являющиеся разработчиком регламента, обязаны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</w:t>
      </w:r>
      <w:r w:rsidR="00B47432" w:rsidRPr="009C0805">
        <w:rPr>
          <w:rFonts w:ascii="PT Astra Serif" w:hAnsi="PT Astra Serif" w:cs="Arial"/>
          <w:sz w:val="28"/>
          <w:szCs w:val="28"/>
        </w:rPr>
        <w:t>1</w:t>
      </w:r>
      <w:r w:rsidRPr="009C0805">
        <w:rPr>
          <w:rFonts w:ascii="PT Astra Serif" w:hAnsi="PT Astra Serif" w:cs="Arial"/>
          <w:sz w:val="28"/>
          <w:szCs w:val="28"/>
        </w:rPr>
        <w:t>. Не поступление заключения независимой экспертизы в структурные подразделения, являющиеся разработчиком регламента, в срок, отведенный для проведения независимой экспертизы, не является препятствием для проведения экспертизы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________________________________________</w:t>
      </w:r>
    </w:p>
    <w:sectPr w:rsidR="0017435B" w:rsidRPr="009C0805" w:rsidSect="00174039">
      <w:headerReference w:type="defaul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D" w:rsidRDefault="004A5B3D" w:rsidP="006C0A19">
      <w:r>
        <w:separator/>
      </w:r>
    </w:p>
  </w:endnote>
  <w:endnote w:type="continuationSeparator" w:id="0">
    <w:p w:rsidR="004A5B3D" w:rsidRDefault="004A5B3D" w:rsidP="006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D" w:rsidRDefault="004A5B3D" w:rsidP="006C0A19">
      <w:r>
        <w:separator/>
      </w:r>
    </w:p>
  </w:footnote>
  <w:footnote w:type="continuationSeparator" w:id="0">
    <w:p w:rsidR="004A5B3D" w:rsidRDefault="004A5B3D" w:rsidP="006C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115357"/>
      <w:docPartObj>
        <w:docPartGallery w:val="Page Numbers (Top of Page)"/>
        <w:docPartUnique/>
      </w:docPartObj>
    </w:sdtPr>
    <w:sdtEndPr/>
    <w:sdtContent>
      <w:p w:rsidR="004A5B3D" w:rsidRDefault="004A5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75">
          <w:rPr>
            <w:noProof/>
          </w:rPr>
          <w:t>2</w:t>
        </w:r>
        <w:r>
          <w:fldChar w:fldCharType="end"/>
        </w:r>
      </w:p>
    </w:sdtContent>
  </w:sdt>
  <w:p w:rsidR="004A5B3D" w:rsidRDefault="004A5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3D" w:rsidRDefault="004A5B3D" w:rsidP="004A5B3D">
    <w:pPr>
      <w:pStyle w:val="a5"/>
    </w:pPr>
  </w:p>
  <w:p w:rsidR="004A5B3D" w:rsidRDefault="004A5B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92789"/>
      <w:docPartObj>
        <w:docPartGallery w:val="Page Numbers (Top of Page)"/>
        <w:docPartUnique/>
      </w:docPartObj>
    </w:sdtPr>
    <w:sdtEndPr/>
    <w:sdtContent>
      <w:p w:rsidR="004A5B3D" w:rsidRDefault="004A5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AA">
          <w:rPr>
            <w:noProof/>
          </w:rPr>
          <w:t>3</w:t>
        </w:r>
        <w:r>
          <w:fldChar w:fldCharType="end"/>
        </w:r>
      </w:p>
    </w:sdtContent>
  </w:sdt>
  <w:p w:rsidR="004A5B3D" w:rsidRDefault="004A5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04F80"/>
    <w:multiLevelType w:val="multilevel"/>
    <w:tmpl w:val="BCCEC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2"/>
    <w:rsid w:val="0002720A"/>
    <w:rsid w:val="00174039"/>
    <w:rsid w:val="0017435B"/>
    <w:rsid w:val="00220BD7"/>
    <w:rsid w:val="002A77AA"/>
    <w:rsid w:val="002D60E0"/>
    <w:rsid w:val="002E34BF"/>
    <w:rsid w:val="00303CDD"/>
    <w:rsid w:val="00337285"/>
    <w:rsid w:val="004A5B3D"/>
    <w:rsid w:val="00676839"/>
    <w:rsid w:val="006C0A19"/>
    <w:rsid w:val="00772BA4"/>
    <w:rsid w:val="007737A5"/>
    <w:rsid w:val="007D6975"/>
    <w:rsid w:val="00954BA6"/>
    <w:rsid w:val="009C0805"/>
    <w:rsid w:val="009C10D7"/>
    <w:rsid w:val="00A445CB"/>
    <w:rsid w:val="00B47432"/>
    <w:rsid w:val="00BF5512"/>
    <w:rsid w:val="00C5359E"/>
    <w:rsid w:val="00C82315"/>
    <w:rsid w:val="00C94928"/>
    <w:rsid w:val="00D1429A"/>
    <w:rsid w:val="00E13AC8"/>
    <w:rsid w:val="00EB45C0"/>
    <w:rsid w:val="00F57FAB"/>
    <w:rsid w:val="00FB6D79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C7AA2810CFEEC950A5DAC35468F536417FBF69D0D47186B4AACF7AD57104A02253244AD94C15E6B604EB647F15D655889C94C4E44L2Y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7AA2810CFEEC950A5DAC35468F536417FBF69D0D47186B4AACF7AD57104A02253244AE9DC1553A3701B71BB608765B8DC94E4A5B28437CL0Y5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AA2810CFEEC950A5DAC35468F536417F8F79E0641186B4AACF7AD57104A02253244AE9DC1553D3101B71BB608765B8DC94E4A5B28437CL0Y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7AA2810CFEEC950A5DAC35468F536417FBF69D0D47186B4AACF7AD57104A02253244AB9ECA016E755FEE49F2437B5C93D54E4FL4YCI" TargetMode="External"/><Relationship Id="rId10" Type="http://schemas.openxmlformats.org/officeDocument/2006/relationships/hyperlink" Target="consultantplus://offline/ref=6C7AA2810CFEEC950A5DAC35468F536417FBF69D0D47186B4AACF7AD57104A02253244AE9DC1543E3401B71BB608765B8DC94E4A5B28437CL0Y5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AA2810CFEEC950A5DAC35468F536417FBF59D0640186B4AACF7AD57104A02253244AD9AC45E6B604EB647F15D655889C94C4E44L2Y3I" TargetMode="External"/><Relationship Id="rId14" Type="http://schemas.openxmlformats.org/officeDocument/2006/relationships/hyperlink" Target="consultantplus://offline/ref=6C7AA2810CFEEC950A5DAC35468F536417FBF69D0D47186B4AACF7AD57104A0237321CA29EC14B3F3514E14AF3L5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5564</Words>
  <Characters>31720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4</cp:revision>
  <dcterms:created xsi:type="dcterms:W3CDTF">2024-05-13T12:24:00Z</dcterms:created>
  <dcterms:modified xsi:type="dcterms:W3CDTF">2024-05-14T12:07:00Z</dcterms:modified>
</cp:coreProperties>
</file>