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15" w:rsidRPr="00957415" w:rsidRDefault="00957415" w:rsidP="00957415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7415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4ABCCD" wp14:editId="5939B56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41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57415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57415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57415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957415" w:rsidRPr="00957415" w:rsidRDefault="00957415" w:rsidP="00957415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57415" w:rsidRPr="00957415" w:rsidRDefault="00957415" w:rsidP="00957415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57415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957415" w:rsidRPr="00957415" w:rsidRDefault="00957415" w:rsidP="00957415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7415" w:rsidRPr="00957415" w:rsidTr="00E60F95">
        <w:trPr>
          <w:trHeight w:val="146"/>
        </w:trPr>
        <w:tc>
          <w:tcPr>
            <w:tcW w:w="5846" w:type="dxa"/>
            <w:shd w:val="clear" w:color="auto" w:fill="auto"/>
          </w:tcPr>
          <w:p w:rsidR="00957415" w:rsidRPr="00957415" w:rsidRDefault="00957415" w:rsidP="00957415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95741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27</w:t>
            </w:r>
            <w:r w:rsidRPr="00957415">
              <w:rPr>
                <w:rFonts w:ascii="PT Astra Serif" w:hAnsi="PT Astra Serif"/>
                <w:sz w:val="28"/>
                <w:szCs w:val="28"/>
              </w:rPr>
              <w:t xml:space="preserve"> декабря 2022 г.</w:t>
            </w:r>
          </w:p>
        </w:tc>
        <w:tc>
          <w:tcPr>
            <w:tcW w:w="2409" w:type="dxa"/>
            <w:shd w:val="clear" w:color="auto" w:fill="auto"/>
          </w:tcPr>
          <w:p w:rsidR="00957415" w:rsidRPr="00957415" w:rsidRDefault="00957415" w:rsidP="00957415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95741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433</w:t>
            </w:r>
          </w:p>
        </w:tc>
      </w:tr>
    </w:tbl>
    <w:p w:rsidR="00957415" w:rsidRPr="00957415" w:rsidRDefault="00957415" w:rsidP="00957415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55A87" w:rsidRPr="00957415" w:rsidRDefault="00755A87" w:rsidP="0095741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  <w:r w:rsidRPr="00957415">
        <w:rPr>
          <w:rFonts w:ascii="PT Astra Serif" w:eastAsia="Times New Roman" w:hAnsi="PT Astra Serif"/>
          <w:b/>
          <w:bCs/>
          <w:sz w:val="27"/>
          <w:szCs w:val="27"/>
          <w:lang w:eastAsia="ru-RU"/>
        </w:rPr>
        <w:t>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Архангельское Каменского района, для граждан и юридических лиц</w:t>
      </w:r>
    </w:p>
    <w:p w:rsidR="007F2208" w:rsidRPr="00957415" w:rsidRDefault="007F2208" w:rsidP="00957415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PT Astra Serif" w:eastAsia="Times New Roman" w:hAnsi="PT Astra Serif"/>
          <w:b/>
          <w:bCs/>
          <w:sz w:val="27"/>
          <w:szCs w:val="27"/>
          <w:lang w:eastAsia="ru-RU"/>
        </w:rPr>
      </w:pPr>
    </w:p>
    <w:p w:rsidR="005576BE" w:rsidRDefault="00AE0976" w:rsidP="005576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/>
          <w:bCs/>
          <w:sz w:val="27"/>
          <w:szCs w:val="27"/>
          <w:lang w:eastAsia="ru-RU"/>
        </w:rPr>
      </w:pPr>
      <w:proofErr w:type="gramStart"/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>В соответствии с пунктом 4 статьи 9.2 Федерального закона от 12 января 1996 г. № 7-ФЗ «О некоммерческих организациях»  и пунктом 2 постановления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учреждения»,</w:t>
      </w:r>
      <w:r w:rsidR="00976CF1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</w:t>
      </w:r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>на основании Устава муниципального образования Архангельское Каменского района, Устава муниципального образования Каменский район</w:t>
      </w:r>
      <w:r w:rsidR="00976CF1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</w:t>
      </w:r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>администраци</w:t>
      </w:r>
      <w:r w:rsidR="0018488A"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>я</w:t>
      </w:r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муниципального</w:t>
      </w:r>
      <w:proofErr w:type="gramEnd"/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образования Каменский район </w:t>
      </w:r>
      <w:r w:rsidR="00DE4B08"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ПОСТАНОВЛЯЕТ:</w:t>
      </w:r>
    </w:p>
    <w:p w:rsidR="005576BE" w:rsidRDefault="00AE0976" w:rsidP="005576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/>
          <w:bCs/>
          <w:sz w:val="27"/>
          <w:szCs w:val="27"/>
          <w:lang w:eastAsia="ru-RU"/>
        </w:rPr>
      </w:pPr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1. </w:t>
      </w:r>
      <w:r w:rsidR="005576BE">
        <w:rPr>
          <w:rFonts w:ascii="PT Astra Serif" w:eastAsia="Times New Roman" w:hAnsi="PT Astra Serif"/>
          <w:bCs/>
          <w:sz w:val="27"/>
          <w:szCs w:val="27"/>
          <w:lang w:eastAsia="ru-RU"/>
        </w:rPr>
        <w:t xml:space="preserve">  </w:t>
      </w:r>
      <w:r w:rsidRPr="00957415">
        <w:rPr>
          <w:rFonts w:ascii="PT Astra Serif" w:eastAsia="Times New Roman" w:hAnsi="PT Astra Serif"/>
          <w:bCs/>
          <w:sz w:val="27"/>
          <w:szCs w:val="27"/>
          <w:lang w:eastAsia="ru-RU"/>
        </w:rPr>
        <w:t>Утвердить Порядок 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Архангельское Каменского района, для граждан и юридических лиц (далее – Порядок) (приложение).</w:t>
      </w:r>
    </w:p>
    <w:p w:rsidR="005576BE" w:rsidRDefault="006348F1" w:rsidP="005576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/>
          <w:bCs/>
          <w:sz w:val="27"/>
          <w:szCs w:val="27"/>
          <w:lang w:eastAsia="ru-RU"/>
        </w:rPr>
      </w:pPr>
      <w:r w:rsidRPr="00957415">
        <w:rPr>
          <w:rFonts w:ascii="PT Astra Serif" w:eastAsia="Times New Roman" w:hAnsi="PT Astra Serif"/>
          <w:sz w:val="27"/>
          <w:szCs w:val="27"/>
          <w:lang w:eastAsia="ru-RU"/>
        </w:rPr>
        <w:t xml:space="preserve">2. </w:t>
      </w:r>
      <w:r w:rsidR="00611439" w:rsidRPr="00957415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="005576BE">
        <w:rPr>
          <w:rFonts w:ascii="PT Astra Serif" w:eastAsia="Times New Roman" w:hAnsi="PT Astra Serif"/>
          <w:sz w:val="27"/>
          <w:szCs w:val="27"/>
          <w:lang w:eastAsia="ru-RU"/>
        </w:rPr>
        <w:t xml:space="preserve">  </w:t>
      </w:r>
      <w:r w:rsidR="00611439" w:rsidRPr="00957415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:rsidR="00611439" w:rsidRPr="00957415" w:rsidRDefault="006348F1" w:rsidP="005576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/>
          <w:bCs/>
          <w:sz w:val="27"/>
          <w:szCs w:val="27"/>
          <w:lang w:eastAsia="ru-RU"/>
        </w:rPr>
      </w:pPr>
      <w:r w:rsidRPr="00957415">
        <w:rPr>
          <w:rFonts w:ascii="PT Astra Serif" w:eastAsia="Times New Roman" w:hAnsi="PT Astra Serif"/>
          <w:sz w:val="27"/>
          <w:szCs w:val="27"/>
          <w:lang w:eastAsia="ru-RU"/>
        </w:rPr>
        <w:t xml:space="preserve"> 3.  Постановление вступа</w:t>
      </w:r>
      <w:r w:rsidR="0040004A" w:rsidRPr="00957415">
        <w:rPr>
          <w:rFonts w:ascii="PT Astra Serif" w:eastAsia="Times New Roman" w:hAnsi="PT Astra Serif"/>
          <w:sz w:val="27"/>
          <w:szCs w:val="27"/>
          <w:lang w:eastAsia="ru-RU"/>
        </w:rPr>
        <w:t>ет в сил</w:t>
      </w:r>
      <w:r w:rsidR="002A6C27" w:rsidRPr="00957415">
        <w:rPr>
          <w:rFonts w:ascii="PT Astra Serif" w:eastAsia="Times New Roman" w:hAnsi="PT Astra Serif"/>
          <w:sz w:val="27"/>
          <w:szCs w:val="27"/>
          <w:lang w:eastAsia="ru-RU"/>
        </w:rPr>
        <w:t>у с 1 января 2023 года и подлеж</w:t>
      </w:r>
      <w:r w:rsidR="0040004A" w:rsidRPr="00957415">
        <w:rPr>
          <w:rFonts w:ascii="PT Astra Serif" w:eastAsia="Times New Roman" w:hAnsi="PT Astra Serif"/>
          <w:sz w:val="27"/>
          <w:szCs w:val="27"/>
          <w:lang w:eastAsia="ru-RU"/>
        </w:rPr>
        <w:t>ит обнародованию.</w:t>
      </w:r>
    </w:p>
    <w:p w:rsidR="002F7879" w:rsidRPr="00957415" w:rsidRDefault="002F7879" w:rsidP="0095741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:rsidR="00957415" w:rsidRPr="00957415" w:rsidRDefault="00957415" w:rsidP="0095741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957415" w:rsidRPr="00957415" w:rsidTr="007F0210">
        <w:trPr>
          <w:trHeight w:val="229"/>
        </w:trPr>
        <w:tc>
          <w:tcPr>
            <w:tcW w:w="2178" w:type="pct"/>
          </w:tcPr>
          <w:p w:rsidR="00957415" w:rsidRPr="00957415" w:rsidRDefault="00957415" w:rsidP="00957415">
            <w:pPr>
              <w:spacing w:line="240" w:lineRule="auto"/>
              <w:ind w:right="-119" w:firstLine="0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957415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57415" w:rsidRPr="00957415" w:rsidRDefault="00957415" w:rsidP="00957415">
            <w:pPr>
              <w:suppressAutoHyphens/>
              <w:spacing w:line="240" w:lineRule="auto"/>
              <w:ind w:firstLine="0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57415" w:rsidRPr="00957415" w:rsidRDefault="00957415" w:rsidP="00957415">
            <w:pPr>
              <w:suppressAutoHyphens/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957415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E972E9" w:rsidRDefault="00E972E9" w:rsidP="00611439">
      <w:pPr>
        <w:pStyle w:val="a9"/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  <w:sectPr w:rsidR="00E972E9" w:rsidSect="005576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9C1AB1" w:rsidTr="005B14B5">
        <w:trPr>
          <w:trHeight w:val="1654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C1AB1" w:rsidRPr="00611439" w:rsidRDefault="0040004A" w:rsidP="00957415">
            <w:pPr>
              <w:pStyle w:val="a9"/>
              <w:spacing w:before="0"/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br w:type="page"/>
            </w:r>
            <w:r w:rsidR="002A6C27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9C1AB1">
              <w:rPr>
                <w:rFonts w:ascii="PT Astra Serif" w:hAnsi="PT Astra Serif" w:cs="Arial"/>
                <w:sz w:val="28"/>
                <w:szCs w:val="28"/>
              </w:rPr>
              <w:t>р</w:t>
            </w:r>
            <w:r w:rsidR="009C1AB1" w:rsidRPr="00611439">
              <w:rPr>
                <w:rFonts w:ascii="PT Astra Serif" w:hAnsi="PT Astra Serif" w:cs="Arial"/>
                <w:sz w:val="28"/>
                <w:szCs w:val="28"/>
              </w:rPr>
              <w:t>иложение</w:t>
            </w:r>
          </w:p>
          <w:p w:rsidR="009C1AB1" w:rsidRPr="00611439" w:rsidRDefault="009C1AB1" w:rsidP="00957415">
            <w:pPr>
              <w:pStyle w:val="a9"/>
              <w:tabs>
                <w:tab w:val="left" w:pos="7020"/>
              </w:tabs>
              <w:spacing w:before="0"/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1439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9C1AB1" w:rsidRPr="00611439" w:rsidRDefault="009C1AB1" w:rsidP="00957415">
            <w:pPr>
              <w:pStyle w:val="a9"/>
              <w:tabs>
                <w:tab w:val="left" w:pos="7020"/>
              </w:tabs>
              <w:spacing w:before="0"/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1439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9C1AB1" w:rsidRPr="00611439" w:rsidRDefault="009C1AB1" w:rsidP="00957415">
            <w:pPr>
              <w:pStyle w:val="a9"/>
              <w:tabs>
                <w:tab w:val="left" w:pos="7020"/>
              </w:tabs>
              <w:spacing w:before="0"/>
              <w:ind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C1AB1" w:rsidRDefault="00957415" w:rsidP="00957415">
            <w:pPr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9C1AB1" w:rsidRPr="00611439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27 декабря </w:t>
            </w:r>
            <w:r w:rsidR="009C1AB1" w:rsidRPr="00611439">
              <w:rPr>
                <w:rFonts w:ascii="PT Astra Serif" w:hAnsi="PT Astra Serif" w:cs="Arial"/>
                <w:sz w:val="28"/>
                <w:szCs w:val="28"/>
              </w:rPr>
              <w:t>2022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C1AB1" w:rsidRPr="00611439">
              <w:rPr>
                <w:rFonts w:ascii="PT Astra Serif" w:hAnsi="PT Astra Serif" w:cs="Arial"/>
                <w:sz w:val="28"/>
                <w:szCs w:val="28"/>
              </w:rPr>
              <w:t>г.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433</w:t>
            </w:r>
          </w:p>
        </w:tc>
      </w:tr>
    </w:tbl>
    <w:p w:rsidR="009C1AB1" w:rsidRDefault="005B14B5" w:rsidP="00611439">
      <w:pPr>
        <w:pStyle w:val="a9"/>
        <w:spacing w:before="0"/>
        <w:ind w:firstLine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textWrapping" w:clear="all"/>
      </w:r>
    </w:p>
    <w:p w:rsidR="00AE0976" w:rsidRPr="00AE0976" w:rsidRDefault="00AE0976" w:rsidP="00AE0976">
      <w:pPr>
        <w:spacing w:line="240" w:lineRule="auto"/>
        <w:ind w:firstLine="42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AB1" w:rsidRDefault="00AE0976" w:rsidP="00957415">
      <w:pPr>
        <w:spacing w:line="340" w:lineRule="exact"/>
        <w:ind w:firstLine="0"/>
        <w:rPr>
          <w:rFonts w:ascii="PT Astra Serif" w:hAnsi="PT Astra Serif" w:cs="Arial"/>
          <w:b/>
          <w:caps/>
          <w:sz w:val="28"/>
          <w:szCs w:val="28"/>
        </w:rPr>
      </w:pPr>
      <w:r w:rsidRPr="00AE0976">
        <w:rPr>
          <w:rFonts w:ascii="PT Astra Serif" w:hAnsi="PT Astra Serif" w:cs="Arial"/>
          <w:b/>
          <w:caps/>
          <w:sz w:val="28"/>
          <w:szCs w:val="28"/>
        </w:rPr>
        <w:t xml:space="preserve">Порядок </w:t>
      </w:r>
    </w:p>
    <w:p w:rsidR="00AE0976" w:rsidRPr="00AE0976" w:rsidRDefault="009C1AB1" w:rsidP="00957415">
      <w:pPr>
        <w:spacing w:line="340" w:lineRule="exact"/>
        <w:ind w:firstLine="0"/>
        <w:rPr>
          <w:rFonts w:ascii="PT Astra Serif" w:hAnsi="PT Astra Serif" w:cs="Arial"/>
          <w:b/>
          <w:cap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определения платы за оказание услуг (выполнение работ), относящихся к основным видам деятельности муниципальных бюджетных учреждений муниципального образования Архангельское Каменского района, для граждан и юридических лиц</w:t>
      </w:r>
    </w:p>
    <w:p w:rsidR="00AE0976" w:rsidRPr="00AE0976" w:rsidRDefault="00AE0976" w:rsidP="00957415">
      <w:pPr>
        <w:spacing w:line="340" w:lineRule="exact"/>
        <w:ind w:firstLine="0"/>
        <w:jc w:val="lef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E0976" w:rsidRPr="00AE0976" w:rsidRDefault="00AE0976" w:rsidP="009015ED">
      <w:pPr>
        <w:spacing w:line="340" w:lineRule="exact"/>
        <w:ind w:firstLine="851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I. Общие положения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spacing w:line="340" w:lineRule="exact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1. </w:t>
      </w:r>
      <w:r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AE0976">
        <w:rPr>
          <w:rFonts w:ascii="PT Astra Serif" w:hAnsi="PT Astra Serif" w:cs="Arial"/>
          <w:sz w:val="28"/>
          <w:szCs w:val="28"/>
        </w:rPr>
        <w:t xml:space="preserve">Настоящий порядок (далее – Порядок) разработан в соответствии с пунктом 4 статьи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AE0976">
          <w:rPr>
            <w:rFonts w:ascii="PT Astra Serif" w:hAnsi="PT Astra Serif" w:cs="Arial"/>
            <w:sz w:val="28"/>
            <w:szCs w:val="28"/>
          </w:rPr>
          <w:t>1996 г</w:t>
        </w:r>
      </w:smartTag>
      <w:r w:rsidRPr="00AE0976">
        <w:rPr>
          <w:rFonts w:ascii="PT Astra Serif" w:hAnsi="PT Astra Serif" w:cs="Arial"/>
          <w:sz w:val="28"/>
          <w:szCs w:val="28"/>
        </w:rPr>
        <w:t xml:space="preserve">. № 7-ФЗ «О некоммерческих организациях» и пунктом 2 постановления Правительства Российской Федерации от 26 июля </w:t>
      </w:r>
      <w:smartTag w:uri="urn:schemas-microsoft-com:office:smarttags" w:element="metricconverter">
        <w:smartTagPr>
          <w:attr w:name="ProductID" w:val="2010 г"/>
        </w:smartTagPr>
        <w:r w:rsidRPr="00AE0976">
          <w:rPr>
            <w:rFonts w:ascii="PT Astra Serif" w:hAnsi="PT Astra Serif" w:cs="Arial"/>
            <w:sz w:val="28"/>
            <w:szCs w:val="28"/>
          </w:rPr>
          <w:t>2010 г</w:t>
        </w:r>
      </w:smartTag>
      <w:r w:rsidRPr="00AE0976">
        <w:rPr>
          <w:rFonts w:ascii="PT Astra Serif" w:hAnsi="PT Astra Serif" w:cs="Arial"/>
          <w:sz w:val="28"/>
          <w:szCs w:val="28"/>
        </w:rPr>
        <w:t>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 и распространяется на муниципальные бюджетные учреждения муниципального образования Каменский район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(далее – учреждения), осуществляющие сверх установленного муниципального задания, а также в случаях, определенных федеральными законами, в пределах установленного государственного задания оказание услуг (выполнение работ), относящихся в соответствии с уставом учреждения к его основным видам деятельности,  для физических и юридических лиц на  платной основе (далее – платные услуги).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2. 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AE0976">
        <w:rPr>
          <w:rFonts w:ascii="PT Astra Serif" w:hAnsi="PT Astra Serif" w:cs="Arial"/>
          <w:sz w:val="28"/>
          <w:szCs w:val="28"/>
        </w:rPr>
        <w:t xml:space="preserve">Порядок  не распространяется на иные виды деятельности  учреждения,  не являющиеся основными в соответствии с его уставом.  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>3. Порядок разработан в целях установления единого механизма формирования цен, предельных цен на платные услуги (далее – цены).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>4. Платные услуги оказываются учреждением по ценам, целиком покрывающим издержки учреждения на оказание данных услуг. В случаях, если нормативным правовым актом муниципального образования предусматривается оказание учреждением платной услуги в пределах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:rsidR="00AE0976" w:rsidRPr="00AE0976" w:rsidRDefault="00AE0976" w:rsidP="00957415">
      <w:pPr>
        <w:spacing w:line="340" w:lineRule="exact"/>
        <w:ind w:firstLine="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</w:t>
      </w:r>
      <w:r w:rsidRPr="00AE0976">
        <w:rPr>
          <w:rFonts w:ascii="PT Astra Serif" w:hAnsi="PT Astra Serif" w:cs="Arial"/>
          <w:sz w:val="28"/>
          <w:szCs w:val="28"/>
        </w:rPr>
        <w:tab/>
        <w:t>5. 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услугу, работу и т.д.</w:t>
      </w:r>
    </w:p>
    <w:p w:rsidR="00AE0976" w:rsidRPr="00AE0976" w:rsidRDefault="00AE0976" w:rsidP="00957415">
      <w:pPr>
        <w:spacing w:line="340" w:lineRule="exact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lastRenderedPageBreak/>
        <w:t xml:space="preserve">          </w:t>
      </w:r>
      <w:r w:rsidRPr="00AE0976">
        <w:rPr>
          <w:rFonts w:ascii="PT Astra Serif" w:hAnsi="PT Astra Serif" w:cs="Arial"/>
          <w:sz w:val="28"/>
          <w:szCs w:val="28"/>
        </w:rPr>
        <w:tab/>
        <w:t xml:space="preserve">6. Учреждение формирует и утверждает перечень платных услуг по согласованию с администрацией муниципального образования </w:t>
      </w:r>
      <w:r w:rsidR="006D2D8D">
        <w:rPr>
          <w:rFonts w:ascii="PT Astra Serif" w:hAnsi="PT Astra Serif" w:cs="Arial"/>
          <w:sz w:val="28"/>
          <w:szCs w:val="28"/>
        </w:rPr>
        <w:t>Каменский</w:t>
      </w:r>
      <w:r w:rsidRPr="00AE0976">
        <w:rPr>
          <w:rFonts w:ascii="PT Astra Serif" w:hAnsi="PT Astra Serif" w:cs="Arial"/>
          <w:sz w:val="28"/>
          <w:szCs w:val="28"/>
        </w:rPr>
        <w:t xml:space="preserve"> район.</w:t>
      </w:r>
    </w:p>
    <w:p w:rsidR="00AE0976" w:rsidRPr="00AE0976" w:rsidRDefault="00AE0976" w:rsidP="00957415">
      <w:pPr>
        <w:spacing w:line="340" w:lineRule="exact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>7. Учреждение утверждает цены на платные услуги по согласованию с администрацией муниципального образования Каменск</w:t>
      </w:r>
      <w:r w:rsidR="006D2D8D">
        <w:rPr>
          <w:rFonts w:ascii="PT Astra Serif" w:hAnsi="PT Astra Serif" w:cs="Arial"/>
          <w:sz w:val="28"/>
          <w:szCs w:val="28"/>
          <w:lang w:eastAsia="ru-RU"/>
        </w:rPr>
        <w:t>ий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район.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</w:t>
      </w:r>
      <w:r w:rsidRPr="00AE0976">
        <w:rPr>
          <w:rFonts w:ascii="PT Astra Serif" w:hAnsi="PT Astra Serif" w:cs="Arial"/>
          <w:sz w:val="28"/>
          <w:szCs w:val="28"/>
        </w:rPr>
        <w:tab/>
        <w:t xml:space="preserve">8. Стоимость платных услуг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определяется на основе расчета экономически обоснованных затрат материальных и трудовых ресурсов (далее – затраты).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hanging="36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>9. Учреждение, оказывающее  платные услуги, обязано своевременно и в доступном месте предоставлять гражданам и юридическим лицам необходимую и      достоверную информацию о перечне платных услуг и их стоимости  по форме согласно Таблице 1.</w:t>
      </w:r>
    </w:p>
    <w:p w:rsidR="00AE0976" w:rsidRPr="00AE0976" w:rsidRDefault="00AE0976" w:rsidP="009574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AE0976" w:rsidRPr="00AE0976" w:rsidRDefault="00AE0976" w:rsidP="009574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Таблица 1                                                                                                                                 </w:t>
      </w:r>
    </w:p>
    <w:p w:rsidR="00AE0976" w:rsidRPr="00AE0976" w:rsidRDefault="00AE0976" w:rsidP="0095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outlineLvl w:val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keepNext/>
        <w:spacing w:line="340" w:lineRule="exact"/>
        <w:ind w:firstLine="0"/>
        <w:outlineLvl w:val="2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Информация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о ценах  на платные услуги, работы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оказываемые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(выполняемые)_____________________________________________________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(наименование муниципального бюджетного учреждения)</w:t>
      </w:r>
    </w:p>
    <w:p w:rsidR="00AE0976" w:rsidRPr="00AE0976" w:rsidRDefault="00AE0976" w:rsidP="0090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0"/>
        <w:gridCol w:w="2279"/>
      </w:tblGrid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957415">
      <w:pPr>
        <w:spacing w:line="340" w:lineRule="exact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firstLine="0"/>
        <w:rPr>
          <w:rFonts w:ascii="PT Astra Serif" w:hAnsi="PT Astra Serif" w:cs="Arial"/>
          <w:small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mallCaps/>
          <w:sz w:val="28"/>
          <w:szCs w:val="28"/>
          <w:lang w:val="en-US" w:eastAsia="ru-RU"/>
        </w:rPr>
        <w:t>II</w:t>
      </w:r>
      <w:r w:rsidRPr="00AE0976">
        <w:rPr>
          <w:rFonts w:ascii="PT Astra Serif" w:hAnsi="PT Astra Serif" w:cs="Arial"/>
          <w:smallCaps/>
          <w:sz w:val="28"/>
          <w:szCs w:val="28"/>
          <w:lang w:eastAsia="ru-RU"/>
        </w:rPr>
        <w:t>. Определение цены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firstLine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ab/>
        <w:t xml:space="preserve">10. Цена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 </w:t>
      </w:r>
    </w:p>
    <w:p w:rsidR="00AE0976" w:rsidRPr="00AE0976" w:rsidRDefault="00AE0976" w:rsidP="00957415">
      <w:pPr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11. Для структурного подразделения учреждением может быть установлен повышающий или понижающий коэффициент, учитывающий объективные различия (место нахождения, количество потребителей платной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lastRenderedPageBreak/>
        <w:t>услуги)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размерах нормативов затрат на оказание одной и той же платной услуги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коэффициент.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При этом цена, умноженная на соответствующий корректирующий коэффициент, не должна превышать предельную цену, установленную для данной платной услуги.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12. </w:t>
      </w:r>
      <w:proofErr w:type="gramStart"/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учреждения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13. К затратам, непосредственно связанным  с оказанием платной услуги, относятся: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персонал, непосредственно участвующий в процессе оказания платной услуги (основной персонал);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материальные запасы, полностью потребляемые в процессе оказания платной услуги;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(амортизация) оборудования, используемого в процессе оказания платной услуги;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прочие расходы, отражающие специфику оказания платной услуги.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14. К затратам, необходимым для обеспечения деятельности учреждения в целом, но не потребляемым непосредственно в процессе оказания платной услуги  (далее – накладные затраты), относятся: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персонал учреждения, не участвующего непосредственно в процессе оказания платной услуги (далее - административно-управленческий персонал);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AE0976">
        <w:rPr>
          <w:rFonts w:ascii="PT Astra Serif" w:hAnsi="PT Astra Serif" w:cs="Arial"/>
          <w:sz w:val="28"/>
          <w:szCs w:val="28"/>
          <w:lang w:eastAsia="ru-RU"/>
        </w:rPr>
        <w:t>хозяйственные расходы – приобретение материальных запасов, оплата услуг связи, транспортных услуг, коммунальных услуг, обслуживание, ремонт  объектов (далее – затраты общехозяйственного назначения);</w:t>
      </w:r>
      <w:proofErr w:type="gramEnd"/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уплату налогов (кроме налогов на фонд оплаты труда), пошлины и иные обязательные платежи;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(амортизация) зданий, сооружений и других основных фондов, непосредственно не связанных с оказанием платной услуги;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         15.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затрат на оказание платной услуги может быть использован расчетно-аналитический метод или метод прямого счета.</w:t>
      </w:r>
    </w:p>
    <w:p w:rsidR="00AE0976" w:rsidRPr="009015ED" w:rsidRDefault="00AE0976" w:rsidP="0095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16. Расчетно-аналитический метод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единицы времени (человеко-дня, человеко-часа) и оценка количества единиц </w:t>
      </w:r>
      <w:r w:rsidRPr="009015ED">
        <w:rPr>
          <w:rFonts w:ascii="PT Astra Serif" w:hAnsi="PT Astra Serif" w:cs="Arial"/>
          <w:sz w:val="28"/>
          <w:szCs w:val="28"/>
          <w:lang w:eastAsia="ru-RU"/>
        </w:rPr>
        <w:t xml:space="preserve">времени (человеко-дней, человеко-часов), необходимых для оказания платной услуги. </w:t>
      </w:r>
    </w:p>
    <w:p w:rsidR="0073790B" w:rsidRPr="009015ED" w:rsidRDefault="0073790B" w:rsidP="0073790B">
      <w:pPr>
        <w:spacing w:line="0" w:lineRule="atLeast"/>
        <w:ind w:firstLine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9015ED">
        <w:rPr>
          <w:rFonts w:ascii="Arial" w:hAnsi="Arial" w:cs="Arial"/>
          <w:sz w:val="24"/>
          <w:szCs w:val="24"/>
        </w:rPr>
        <w:t>З</w:t>
      </w:r>
      <w:r w:rsidRPr="009015ED">
        <w:rPr>
          <w:rFonts w:ascii="Arial" w:hAnsi="Arial" w:cs="Arial"/>
          <w:sz w:val="24"/>
          <w:szCs w:val="24"/>
          <w:vertAlign w:val="subscript"/>
        </w:rPr>
        <w:t>усл</w:t>
      </w:r>
      <w:proofErr w:type="spellEnd"/>
      <w:r w:rsidRPr="009015ED">
        <w:rPr>
          <w:rFonts w:ascii="Arial" w:hAnsi="Arial" w:cs="Arial"/>
          <w:sz w:val="24"/>
          <w:szCs w:val="24"/>
        </w:rPr>
        <w:t>=</w:t>
      </w:r>
      <w:r w:rsidRPr="009015ED">
        <w:rPr>
          <w:rFonts w:ascii="Arial" w:hAnsi="Arial" w:cs="Arial"/>
          <w:sz w:val="24"/>
          <w:szCs w:val="24"/>
          <w:u w:val="single"/>
        </w:rPr>
        <w:t xml:space="preserve"> </w:t>
      </w:r>
      <w:r w:rsidRPr="009015ED">
        <w:rPr>
          <w:rFonts w:ascii="Arial" w:hAnsi="Arial" w:cs="Arial"/>
          <w:sz w:val="24"/>
          <w:szCs w:val="24"/>
          <w:u w:val="single"/>
          <w:vertAlign w:val="superscript"/>
        </w:rPr>
        <w:t>∑</w:t>
      </w:r>
      <w:proofErr w:type="spellStart"/>
      <w:r w:rsidRPr="009015ED">
        <w:rPr>
          <w:rFonts w:ascii="Arial" w:hAnsi="Arial" w:cs="Arial"/>
          <w:sz w:val="24"/>
          <w:szCs w:val="24"/>
          <w:u w:val="single"/>
          <w:vertAlign w:val="superscript"/>
        </w:rPr>
        <w:t>Зучр</w:t>
      </w:r>
      <w:proofErr w:type="spellEnd"/>
      <w:r w:rsidRPr="00901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5ED">
        <w:rPr>
          <w:rFonts w:ascii="Arial" w:hAnsi="Arial" w:cs="Arial"/>
          <w:sz w:val="24"/>
          <w:szCs w:val="24"/>
        </w:rPr>
        <w:t>хТ</w:t>
      </w:r>
      <w:r w:rsidRPr="009015ED">
        <w:rPr>
          <w:rFonts w:ascii="Arial" w:hAnsi="Arial" w:cs="Arial"/>
          <w:sz w:val="24"/>
          <w:szCs w:val="24"/>
          <w:vertAlign w:val="subscript"/>
        </w:rPr>
        <w:t>усл</w:t>
      </w:r>
      <w:proofErr w:type="spellEnd"/>
      <w:r w:rsidRPr="009015ED">
        <w:rPr>
          <w:rFonts w:ascii="Arial" w:hAnsi="Arial" w:cs="Arial"/>
          <w:sz w:val="24"/>
          <w:szCs w:val="24"/>
        </w:rPr>
        <w:t>,  где</w:t>
      </w:r>
    </w:p>
    <w:p w:rsidR="0073790B" w:rsidRPr="009015ED" w:rsidRDefault="0073790B" w:rsidP="0073790B">
      <w:pPr>
        <w:spacing w:line="0" w:lineRule="atLeast"/>
        <w:ind w:firstLine="0"/>
        <w:outlineLvl w:val="0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9015ED">
        <w:rPr>
          <w:rFonts w:ascii="Arial" w:hAnsi="Arial" w:cs="Arial"/>
          <w:sz w:val="24"/>
          <w:szCs w:val="24"/>
          <w:vertAlign w:val="superscript"/>
        </w:rPr>
        <w:t>Фр.вр</w:t>
      </w:r>
      <w:proofErr w:type="spellEnd"/>
      <w:r w:rsidRPr="009015ED">
        <w:rPr>
          <w:rFonts w:ascii="Arial" w:hAnsi="Arial" w:cs="Arial"/>
          <w:sz w:val="24"/>
          <w:szCs w:val="24"/>
          <w:vertAlign w:val="superscript"/>
        </w:rPr>
        <w:t>.</w:t>
      </w:r>
    </w:p>
    <w:p w:rsidR="0073790B" w:rsidRPr="009015ED" w:rsidRDefault="0073790B" w:rsidP="00737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both"/>
        <w:rPr>
          <w:rFonts w:ascii="Arial" w:hAnsi="Arial" w:cs="Arial"/>
          <w:sz w:val="24"/>
          <w:szCs w:val="24"/>
          <w:vertAlign w:val="subscript"/>
          <w:lang w:eastAsia="ru-RU"/>
        </w:rPr>
      </w:pPr>
    </w:p>
    <w:p w:rsidR="00AE0976" w:rsidRPr="009015ED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Зусл</w:t>
      </w:r>
      <w:proofErr w:type="spellEnd"/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015ED">
        <w:rPr>
          <w:rFonts w:ascii="PT Astra Serif" w:hAnsi="PT Astra Serif" w:cs="Arial"/>
          <w:i/>
          <w:sz w:val="28"/>
          <w:szCs w:val="28"/>
        </w:rPr>
        <w:t>–</w:t>
      </w:r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затраты на оказание единицы платной услуги;</w:t>
      </w:r>
    </w:p>
    <w:p w:rsidR="00AE0976" w:rsidRPr="009015ED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∑</w:t>
      </w:r>
      <w:proofErr w:type="spellStart"/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Зучр</w:t>
      </w:r>
      <w:proofErr w:type="spellEnd"/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015ED">
        <w:rPr>
          <w:rFonts w:ascii="PT Astra Serif" w:hAnsi="PT Astra Serif" w:cs="Arial"/>
          <w:i/>
          <w:sz w:val="28"/>
          <w:szCs w:val="28"/>
        </w:rPr>
        <w:t xml:space="preserve">– </w:t>
      </w:r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>сумма всех затрат учреждения за период времени;</w:t>
      </w:r>
    </w:p>
    <w:p w:rsidR="00AE0976" w:rsidRPr="00AE0976" w:rsidRDefault="00AE0976" w:rsidP="009015ED">
      <w:pPr>
        <w:autoSpaceDE w:val="0"/>
        <w:autoSpaceDN w:val="0"/>
        <w:adjustRightInd w:val="0"/>
        <w:spacing w:line="340" w:lineRule="exact"/>
        <w:ind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Фр</w:t>
      </w:r>
      <w:proofErr w:type="gramStart"/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.в</w:t>
      </w:r>
      <w:proofErr w:type="gramEnd"/>
      <w:r w:rsidRPr="009015ED">
        <w:rPr>
          <w:rFonts w:ascii="PT Astra Serif" w:eastAsia="Times New Roman" w:hAnsi="PT Astra Serif" w:cs="Arial"/>
          <w:i/>
          <w:sz w:val="28"/>
          <w:szCs w:val="28"/>
          <w:lang w:eastAsia="ru-RU"/>
        </w:rPr>
        <w:t>р</w:t>
      </w:r>
      <w:proofErr w:type="spellEnd"/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015ED">
        <w:rPr>
          <w:rFonts w:ascii="PT Astra Serif" w:hAnsi="PT Astra Serif" w:cs="Arial"/>
          <w:i/>
          <w:sz w:val="28"/>
          <w:szCs w:val="28"/>
        </w:rPr>
        <w:t>–</w:t>
      </w:r>
      <w:r w:rsidRPr="009015E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015ED">
        <w:rPr>
          <w:rFonts w:ascii="PT Astra Serif" w:hAnsi="PT Astra Serif" w:cs="Arial"/>
          <w:sz w:val="28"/>
          <w:szCs w:val="28"/>
        </w:rPr>
        <w:t>фонд</w:t>
      </w:r>
      <w:r w:rsidRPr="00AE0976">
        <w:rPr>
          <w:rFonts w:ascii="PT Astra Serif" w:hAnsi="PT Astra Serif" w:cs="Arial"/>
          <w:sz w:val="28"/>
          <w:szCs w:val="28"/>
        </w:rPr>
        <w:t xml:space="preserve"> рабочего времени основного персонала учреждения за тот же период времени;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  <w:lang w:eastAsia="ru-RU"/>
        </w:rPr>
        <w:t>Тусл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  <w:lang w:eastAsia="ru-RU"/>
        </w:rPr>
        <w:t>.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 xml:space="preserve"> – норма рабочего времени, затрачиваемого основным персоналом на оказание платной услуги.</w:t>
      </w:r>
    </w:p>
    <w:p w:rsidR="00AE0976" w:rsidRPr="00AE0976" w:rsidRDefault="00AE0976" w:rsidP="00957415">
      <w:pPr>
        <w:autoSpaceDE w:val="0"/>
        <w:autoSpaceDN w:val="0"/>
        <w:adjustRightInd w:val="0"/>
        <w:spacing w:line="340" w:lineRule="exact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17. Метод прямого счета</w:t>
      </w:r>
      <w:r w:rsidRPr="00AE0976">
        <w:rPr>
          <w:rFonts w:ascii="PT Astra Serif" w:hAnsi="PT Astra Serif" w:cs="Arial"/>
          <w:sz w:val="28"/>
          <w:szCs w:val="28"/>
        </w:rPr>
        <w:t xml:space="preserve"> применяется в случаях, когда оказание платной услуги  требует использования отдельных специалистов учреждения и специфических материальных ресурсов, включая материальные запасы и оборудование.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В основе расчета затрат на оказание платной услуги  лежит прямой учет всех элементов затрат</w:t>
      </w:r>
      <w:r w:rsidRPr="00AE0976">
        <w:rPr>
          <w:rFonts w:ascii="PT Astra Serif" w:hAnsi="PT Astra Serif" w:cs="Arial"/>
          <w:sz w:val="28"/>
          <w:szCs w:val="28"/>
        </w:rPr>
        <w:t xml:space="preserve">. </w:t>
      </w:r>
    </w:p>
    <w:p w:rsidR="00AE0976" w:rsidRPr="00AE0976" w:rsidRDefault="00AE0976" w:rsidP="00957415">
      <w:pPr>
        <w:spacing w:line="340" w:lineRule="exact"/>
        <w:outlineLvl w:val="0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Зоп+Змз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+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Аусл+Зн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>,  где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>затраты на оказание платной услуги;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затраты на основной персонал, непосредственно принимающий участие в оказании платной услуги; 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приобретение материальных запасов, потребляемых в процессе оказания платной услуги;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сумма начисленной амортизации оборудования, используемого при оказании платной услуги;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Зн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 xml:space="preserve">накладные затраты, относимые на стоимость платной услуги. 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18. Затраты на основной персонал включают в себя: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затраты на оплату труда и начисления на выплаты по оплате труда основного персонала;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затраты на командировки основного персонала, связанные с предоставлением платной услуги;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суммы вознаграждения сотрудников, привлекаемых по гражданско-правовым договорам.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 </w:t>
      </w:r>
    </w:p>
    <w:p w:rsidR="002071CD" w:rsidRDefault="002071CD" w:rsidP="00957415">
      <w:pPr>
        <w:spacing w:line="340" w:lineRule="exact"/>
        <w:outlineLvl w:val="0"/>
        <w:rPr>
          <w:rFonts w:ascii="PT Astra Serif" w:hAnsi="PT Astra Serif" w:cs="Arial"/>
          <w:i/>
          <w:sz w:val="28"/>
          <w:szCs w:val="28"/>
        </w:rPr>
      </w:pPr>
    </w:p>
    <w:p w:rsidR="00AE0976" w:rsidRPr="00AE0976" w:rsidRDefault="00AE0976" w:rsidP="00957415">
      <w:pPr>
        <w:spacing w:line="340" w:lineRule="exact"/>
        <w:outlineLvl w:val="0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=∑ 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ОТч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>*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Тусл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>,</w:t>
      </w:r>
      <w:r w:rsidRPr="00AE0976">
        <w:rPr>
          <w:rFonts w:ascii="PT Astra Serif" w:hAnsi="PT Astra Serif" w:cs="Arial"/>
          <w:sz w:val="28"/>
          <w:szCs w:val="28"/>
        </w:rPr>
        <w:t xml:space="preserve"> где 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lastRenderedPageBreak/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оплату труда и начисления на выплаты по оплате труда основного персонала;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Тусл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– норма рабочего времени, затрачиваемого основным персоналом;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ОТч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 xml:space="preserve">–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 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Расчет затрат на оплату труда персонала, непосредственно участвующего в процессе оказания платной услуги  приводится  по форме согласно Таблице 2.</w:t>
      </w:r>
    </w:p>
    <w:p w:rsidR="00AE0976" w:rsidRPr="00AE0976" w:rsidRDefault="00AE0976" w:rsidP="00957415">
      <w:pPr>
        <w:spacing w:line="340" w:lineRule="exact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</w:t>
      </w:r>
    </w:p>
    <w:p w:rsidR="00AE0976" w:rsidRPr="00AE0976" w:rsidRDefault="00AE0976" w:rsidP="00957415">
      <w:pPr>
        <w:spacing w:line="340" w:lineRule="exact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957415">
      <w:pPr>
        <w:spacing w:line="340" w:lineRule="exact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Таблица 2</w:t>
      </w:r>
    </w:p>
    <w:p w:rsidR="002071CD" w:rsidRDefault="002071CD" w:rsidP="00957415">
      <w:pPr>
        <w:keepNext/>
        <w:spacing w:line="340" w:lineRule="exact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</w:p>
    <w:p w:rsidR="00AE0976" w:rsidRPr="00AE0976" w:rsidRDefault="00AE0976" w:rsidP="00957415">
      <w:pPr>
        <w:keepNext/>
        <w:spacing w:line="340" w:lineRule="exact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затрат на оплату труда персонала</w:t>
      </w:r>
    </w:p>
    <w:p w:rsidR="00AE0976" w:rsidRPr="00AE0976" w:rsidRDefault="00AE0976" w:rsidP="00957415">
      <w:pPr>
        <w:spacing w:line="340" w:lineRule="exact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69"/>
        <w:gridCol w:w="1595"/>
        <w:gridCol w:w="1669"/>
        <w:gridCol w:w="2493"/>
      </w:tblGrid>
      <w:tr w:rsidR="00AE0976" w:rsidRPr="00AE0976" w:rsidTr="00913C0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Месячный фонд рабочего времени (мин.)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Норма времени на оказание платной услуги (мин.)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Затраты на оплату труда персонала (руб.) </w:t>
            </w:r>
          </w:p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(5)=(2)/(3)*(4)</w:t>
            </w:r>
          </w:p>
        </w:tc>
      </w:tr>
      <w:tr w:rsidR="00AE0976" w:rsidRPr="00AE0976" w:rsidTr="00913C08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0976" w:rsidRPr="00AE0976" w:rsidTr="00913C0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913C0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913C0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913C0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19.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p w:rsidR="00AE0976" w:rsidRPr="00AE0976" w:rsidRDefault="0040004A" w:rsidP="009015ED">
      <w:pPr>
        <w:tabs>
          <w:tab w:val="left" w:pos="840"/>
        </w:tabs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40004A">
        <w:rPr>
          <w:rFonts w:ascii="PT Astra Serif" w:hAnsi="PT Astra Serif" w:cs="Arial"/>
          <w:sz w:val="28"/>
          <w:szCs w:val="28"/>
        </w:rPr>
        <w:t>-</w:t>
      </w:r>
      <w:r w:rsidR="00AE0976" w:rsidRPr="00AE0976">
        <w:rPr>
          <w:rFonts w:ascii="PT Astra Serif" w:hAnsi="PT Astra Serif" w:cs="Arial"/>
          <w:sz w:val="28"/>
          <w:szCs w:val="28"/>
        </w:rPr>
        <w:t>затраты на медикаменты и перевязочные средства;</w:t>
      </w:r>
    </w:p>
    <w:p w:rsidR="00AE0976" w:rsidRPr="00AE0976" w:rsidRDefault="0040004A" w:rsidP="009015ED">
      <w:pPr>
        <w:tabs>
          <w:tab w:val="left" w:pos="840"/>
        </w:tabs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40004A">
        <w:rPr>
          <w:rFonts w:ascii="PT Astra Serif" w:hAnsi="PT Astra Serif" w:cs="Arial"/>
          <w:sz w:val="28"/>
          <w:szCs w:val="28"/>
        </w:rPr>
        <w:t>-</w:t>
      </w:r>
      <w:r w:rsidR="00AE0976" w:rsidRPr="00AE0976">
        <w:rPr>
          <w:rFonts w:ascii="PT Astra Serif" w:hAnsi="PT Astra Serif" w:cs="Arial"/>
          <w:sz w:val="28"/>
          <w:szCs w:val="28"/>
        </w:rPr>
        <w:t>затраты на продукты питания;</w:t>
      </w:r>
    </w:p>
    <w:p w:rsidR="00AE0976" w:rsidRPr="00AE0976" w:rsidRDefault="0040004A" w:rsidP="009015ED">
      <w:pPr>
        <w:tabs>
          <w:tab w:val="left" w:pos="840"/>
        </w:tabs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-з</w:t>
      </w:r>
      <w:r w:rsidR="00AE0976" w:rsidRPr="00AE0976">
        <w:rPr>
          <w:rFonts w:ascii="PT Astra Serif" w:hAnsi="PT Astra Serif" w:cs="Arial"/>
          <w:sz w:val="28"/>
          <w:szCs w:val="28"/>
        </w:rPr>
        <w:t>атраты на мягкий инвентарь;</w:t>
      </w:r>
    </w:p>
    <w:p w:rsidR="00AE0976" w:rsidRPr="00AE0976" w:rsidRDefault="0040004A" w:rsidP="009015ED">
      <w:pPr>
        <w:tabs>
          <w:tab w:val="left" w:pos="840"/>
        </w:tabs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AE0976" w:rsidRPr="00AE0976">
        <w:rPr>
          <w:rFonts w:ascii="PT Astra Serif" w:hAnsi="PT Astra Serif" w:cs="Arial"/>
          <w:sz w:val="28"/>
          <w:szCs w:val="28"/>
        </w:rPr>
        <w:t>затраты на приобретение расходных материалов для оргтехники;</w:t>
      </w:r>
    </w:p>
    <w:p w:rsidR="00AE0976" w:rsidRPr="00AE0976" w:rsidRDefault="0040004A" w:rsidP="009015ED">
      <w:pPr>
        <w:tabs>
          <w:tab w:val="left" w:pos="840"/>
        </w:tabs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AE0976" w:rsidRPr="00AE0976">
        <w:rPr>
          <w:rFonts w:ascii="PT Astra Serif" w:hAnsi="PT Astra Serif" w:cs="Arial"/>
          <w:sz w:val="28"/>
          <w:szCs w:val="28"/>
        </w:rPr>
        <w:t>затраты на другие материальные запасы.</w:t>
      </w:r>
    </w:p>
    <w:p w:rsidR="00AE0976" w:rsidRPr="00AE0976" w:rsidRDefault="00AE0976" w:rsidP="00957415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lastRenderedPageBreak/>
        <w:t xml:space="preserve"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 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hAnsi="PT Astra Serif" w:cs="Arial"/>
          <w:i/>
          <w:sz w:val="28"/>
          <w:szCs w:val="28"/>
        </w:rPr>
      </w:pPr>
      <w:r w:rsidRPr="00AE0976">
        <w:rPr>
          <w:rFonts w:ascii="PT Astra Serif" w:hAnsi="PT Astra Serif" w:cs="Arial"/>
          <w:position w:val="-32"/>
          <w:sz w:val="28"/>
          <w:szCs w:val="28"/>
        </w:rPr>
        <w:object w:dxaOrig="18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pt;height:41.7pt" o:ole="" fillcolor="window">
            <v:imagedata r:id="rId16" o:title=""/>
          </v:shape>
          <o:OLEObject Type="Embed" ProgID="Equation.3" ShapeID="_x0000_i1025" DrawAspect="Content" ObjectID="_1733897081" r:id="rId17"/>
        </w:object>
      </w:r>
    </w:p>
    <w:p w:rsidR="00AE0976" w:rsidRPr="00AE0976" w:rsidRDefault="00AE0976" w:rsidP="00957415">
      <w:pPr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Змз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затраты на материальные запасы</w:t>
      </w:r>
      <w:r w:rsidRPr="00AE0976">
        <w:rPr>
          <w:rFonts w:ascii="PT Astra Serif" w:hAnsi="PT Astra Serif" w:cs="Arial"/>
          <w:i/>
          <w:sz w:val="28"/>
          <w:szCs w:val="28"/>
        </w:rPr>
        <w:t>,</w:t>
      </w:r>
      <w:r w:rsidRPr="00AE0976">
        <w:rPr>
          <w:rFonts w:ascii="PT Astra Serif" w:hAnsi="PT Astra Serif" w:cs="Arial"/>
          <w:sz w:val="28"/>
          <w:szCs w:val="28"/>
        </w:rPr>
        <w:t xml:space="preserve"> потребляемые в процессе оказания платной услуги; </w:t>
      </w:r>
    </w:p>
    <w:p w:rsidR="00AE0976" w:rsidRPr="00AE0976" w:rsidRDefault="00AE0976" w:rsidP="00957415">
      <w:pPr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position w:val="-12"/>
          <w:sz w:val="28"/>
          <w:szCs w:val="28"/>
        </w:rPr>
        <w:object w:dxaOrig="500" w:dyaOrig="380">
          <v:shape id="_x0000_i1026" type="#_x0000_t75" style="width:28.4pt;height:20.85pt" o:ole="" fillcolor="window">
            <v:imagedata r:id="rId18" o:title=""/>
          </v:shape>
          <o:OLEObject Type="Embed" ProgID="Equation.3" ShapeID="_x0000_i1026" DrawAspect="Content" ObjectID="_1733897082" r:id="rId19"/>
        </w:object>
      </w:r>
      <w:r w:rsidRPr="00AE0976">
        <w:rPr>
          <w:rFonts w:ascii="PT Astra Serif" w:hAnsi="PT Astra Serif" w:cs="Arial"/>
          <w:sz w:val="28"/>
          <w:szCs w:val="28"/>
        </w:rPr>
        <w:t>– материальные запасы определенного вида;</w:t>
      </w:r>
    </w:p>
    <w:p w:rsidR="00AE0976" w:rsidRPr="00AE0976" w:rsidRDefault="00AE0976" w:rsidP="00957415">
      <w:pPr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i/>
          <w:sz w:val="28"/>
          <w:szCs w:val="28"/>
        </w:rPr>
        <w:t>Ц</w:t>
      </w:r>
      <w:proofErr w:type="gramStart"/>
      <w:r w:rsidRPr="00AE0976">
        <w:rPr>
          <w:rFonts w:ascii="PT Astra Serif" w:hAnsi="PT Astra Serif" w:cs="Arial"/>
          <w:i/>
          <w:sz w:val="28"/>
          <w:szCs w:val="28"/>
          <w:vertAlign w:val="superscript"/>
          <w:lang w:val="en-US"/>
        </w:rPr>
        <w:t>j</w:t>
      </w:r>
      <w:proofErr w:type="gramEnd"/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  <w:r w:rsidRPr="00AE0976">
        <w:rPr>
          <w:rFonts w:ascii="PT Astra Serif" w:hAnsi="PT Astra Serif" w:cs="Arial"/>
          <w:sz w:val="28"/>
          <w:szCs w:val="28"/>
        </w:rPr>
        <w:t>– цена приобретаемых материальных запасов.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Расчет затрат на материальные запасы, непосредственно потребляемые в процессе оказания платной услуги, провод</w:t>
      </w:r>
      <w:r w:rsidR="00957415">
        <w:rPr>
          <w:rFonts w:ascii="PT Astra Serif" w:hAnsi="PT Astra Serif" w:cs="Arial"/>
          <w:sz w:val="28"/>
          <w:szCs w:val="28"/>
        </w:rPr>
        <w:t>ится по форме согласно  Таблице </w:t>
      </w:r>
      <w:r w:rsidRPr="00AE0976">
        <w:rPr>
          <w:rFonts w:ascii="PT Astra Serif" w:hAnsi="PT Astra Serif" w:cs="Arial"/>
          <w:sz w:val="28"/>
          <w:szCs w:val="28"/>
        </w:rPr>
        <w:t>3.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957415">
      <w:pPr>
        <w:keepNext/>
        <w:spacing w:line="340" w:lineRule="exact"/>
        <w:ind w:firstLine="708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</w:t>
      </w:r>
      <w:r w:rsidR="00957415"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Pr="00AE0976">
        <w:rPr>
          <w:rFonts w:ascii="PT Astra Serif" w:hAnsi="PT Astra Serif" w:cs="Arial"/>
          <w:sz w:val="28"/>
          <w:szCs w:val="28"/>
        </w:rPr>
        <w:t xml:space="preserve">  Таблица 3</w:t>
      </w:r>
    </w:p>
    <w:p w:rsidR="00957415" w:rsidRDefault="00AE0976" w:rsidP="00957415">
      <w:pPr>
        <w:keepNext/>
        <w:spacing w:line="340" w:lineRule="exact"/>
        <w:ind w:firstLine="0"/>
        <w:jc w:val="both"/>
        <w:outlineLvl w:val="3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</w:t>
      </w:r>
    </w:p>
    <w:p w:rsidR="00AE0976" w:rsidRPr="00AE0976" w:rsidRDefault="00AE0976" w:rsidP="00957415">
      <w:pPr>
        <w:keepNext/>
        <w:spacing w:line="340" w:lineRule="exact"/>
        <w:ind w:firstLine="0"/>
        <w:outlineLvl w:val="3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Расчет затрат на материальные запасы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405"/>
        <w:gridCol w:w="1405"/>
        <w:gridCol w:w="1141"/>
        <w:gridCol w:w="4076"/>
      </w:tblGrid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 материальных запасов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Расход (в ед. измерения)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Цена за единицу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 затрат материальных запасов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 (3)*(4)</w:t>
            </w: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20.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Расчет суммы начисленной амортизации </w:t>
      </w:r>
      <w:proofErr w:type="gramStart"/>
      <w:r w:rsidRPr="00AE0976">
        <w:rPr>
          <w:rFonts w:ascii="PT Astra Serif" w:hAnsi="PT Astra Serif" w:cs="Arial"/>
          <w:sz w:val="28"/>
          <w:szCs w:val="28"/>
        </w:rPr>
        <w:t>оборудования,  используемого при оказании платной услуги приводится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 по форме согласно Таблице 4.</w:t>
      </w:r>
    </w:p>
    <w:p w:rsidR="00AE0976" w:rsidRPr="00AE0976" w:rsidRDefault="00AE0976" w:rsidP="00957415">
      <w:pPr>
        <w:keepNext/>
        <w:spacing w:line="340" w:lineRule="exact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AE0976" w:rsidRPr="00AE0976" w:rsidRDefault="00AE0976" w:rsidP="00957415">
      <w:pPr>
        <w:keepNext/>
        <w:spacing w:line="340" w:lineRule="exact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Таблица 4</w:t>
      </w:r>
    </w:p>
    <w:p w:rsidR="002071CD" w:rsidRDefault="002071CD" w:rsidP="00957415">
      <w:pPr>
        <w:keepNext/>
        <w:spacing w:line="340" w:lineRule="exact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</w:p>
    <w:p w:rsidR="00AE0976" w:rsidRPr="00AE0976" w:rsidRDefault="00AE0976" w:rsidP="00957415">
      <w:pPr>
        <w:keepNext/>
        <w:spacing w:line="340" w:lineRule="exact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суммы начисленной амортизации оборудования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701"/>
        <w:gridCol w:w="1701"/>
        <w:gridCol w:w="1701"/>
      </w:tblGrid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Годовая норма износа</w:t>
            </w:r>
            <w:proofErr w:type="gramStart"/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Годовая норма времени работы оборудования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Сумма начисленной амортизации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(6)=(2)*(3)*(4)/(5)</w:t>
            </w:r>
          </w:p>
        </w:tc>
      </w:tr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976" w:rsidRPr="00AE0976" w:rsidTr="00DE4B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21. Объем накладных затрат относится на стоимость платной услуги  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:rsidR="00AE0976" w:rsidRPr="00AE0976" w:rsidRDefault="00AE0976" w:rsidP="00957415">
      <w:pPr>
        <w:spacing w:line="340" w:lineRule="exact"/>
        <w:ind w:hanging="120"/>
        <w:outlineLvl w:val="0"/>
        <w:rPr>
          <w:rFonts w:ascii="PT Astra Serif" w:hAnsi="PT Astra Serif" w:cs="Arial"/>
          <w:i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Зн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= </w:t>
      </w:r>
      <w:proofErr w:type="gramStart"/>
      <w:r w:rsidRPr="00AE0976">
        <w:rPr>
          <w:rFonts w:ascii="PT Astra Serif" w:hAnsi="PT Astra Serif" w:cs="Arial"/>
          <w:i/>
          <w:sz w:val="28"/>
          <w:szCs w:val="28"/>
          <w:lang w:val="en-US"/>
        </w:rPr>
        <w:t>k</w:t>
      </w:r>
      <w:proofErr w:type="gramEnd"/>
      <w:r w:rsidRPr="00AE0976">
        <w:rPr>
          <w:rFonts w:ascii="PT Astra Serif" w:hAnsi="PT Astra Serif" w:cs="Arial"/>
          <w:i/>
          <w:sz w:val="28"/>
          <w:szCs w:val="28"/>
          <w:vertAlign w:val="subscript"/>
        </w:rPr>
        <w:t>н</w:t>
      </w:r>
      <w:r w:rsidRPr="00AE0976">
        <w:rPr>
          <w:rFonts w:ascii="PT Astra Serif" w:hAnsi="PT Astra Serif" w:cs="Arial"/>
          <w:i/>
          <w:sz w:val="28"/>
          <w:szCs w:val="28"/>
        </w:rPr>
        <w:t>*</w:t>
      </w: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Зоп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, </w:t>
      </w:r>
      <w:r w:rsidRPr="00AE0976">
        <w:rPr>
          <w:rFonts w:ascii="PT Astra Serif" w:hAnsi="PT Astra Serif" w:cs="Arial"/>
          <w:sz w:val="28"/>
          <w:szCs w:val="28"/>
        </w:rPr>
        <w:t>где</w:t>
      </w:r>
    </w:p>
    <w:p w:rsidR="00AE0976" w:rsidRPr="00F12FAF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E0976">
        <w:rPr>
          <w:rFonts w:ascii="PT Astra Serif" w:hAnsi="PT Astra Serif" w:cs="Arial"/>
          <w:i/>
          <w:sz w:val="28"/>
          <w:szCs w:val="28"/>
          <w:lang w:val="en-US"/>
        </w:rPr>
        <w:t>k</w:t>
      </w:r>
      <w:r w:rsidRPr="00AE0976">
        <w:rPr>
          <w:rFonts w:ascii="PT Astra Serif" w:hAnsi="PT Astra Serif" w:cs="Arial"/>
          <w:i/>
          <w:sz w:val="28"/>
          <w:szCs w:val="28"/>
          <w:vertAlign w:val="subscript"/>
        </w:rPr>
        <w:t>н</w:t>
      </w:r>
      <w:proofErr w:type="gramEnd"/>
      <w:r w:rsidRPr="00AE0976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AE0976">
        <w:rPr>
          <w:rFonts w:ascii="PT Astra Serif" w:hAnsi="PT Astra Serif" w:cs="Arial"/>
          <w:sz w:val="28"/>
          <w:szCs w:val="28"/>
        </w:rPr>
        <w:t xml:space="preserve">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</w:t>
      </w:r>
      <w:r w:rsidRPr="00F12FAF">
        <w:rPr>
          <w:rFonts w:ascii="PT Astra Serif" w:hAnsi="PT Astra Serif" w:cs="Arial"/>
          <w:sz w:val="28"/>
          <w:szCs w:val="28"/>
        </w:rPr>
        <w:t>изменений в плановом периоде:</w:t>
      </w:r>
    </w:p>
    <w:p w:rsidR="00957415" w:rsidRPr="00F12FAF" w:rsidRDefault="00957415" w:rsidP="00957415">
      <w:pPr>
        <w:spacing w:line="340" w:lineRule="exact"/>
        <w:ind w:firstLine="708"/>
        <w:jc w:val="both"/>
        <w:rPr>
          <w:rFonts w:ascii="PT Astra Serif" w:hAnsi="PT Astra Serif" w:cs="Arial"/>
          <w:i/>
          <w:sz w:val="28"/>
          <w:szCs w:val="28"/>
        </w:rPr>
      </w:pPr>
    </w:p>
    <w:p w:rsidR="00AE0976" w:rsidRPr="00F12FAF" w:rsidRDefault="00913C08" w:rsidP="004813DE">
      <w:pPr>
        <w:spacing w:line="0" w:lineRule="atLeast"/>
        <w:ind w:firstLine="0"/>
        <w:outlineLvl w:val="0"/>
        <w:rPr>
          <w:rFonts w:ascii="PT Astra Serif" w:hAnsi="PT Astra Serif" w:cs="Arial"/>
          <w:sz w:val="28"/>
          <w:szCs w:val="28"/>
        </w:rPr>
      </w:pPr>
      <w:proofErr w:type="spellStart"/>
      <w:r w:rsidRPr="00F12FAF">
        <w:rPr>
          <w:rFonts w:ascii="PT Astra Serif" w:hAnsi="PT Astra Serif" w:cs="Arial"/>
          <w:sz w:val="28"/>
          <w:szCs w:val="28"/>
        </w:rPr>
        <w:t>k</w:t>
      </w:r>
      <w:r w:rsidR="009C16BA" w:rsidRPr="00F12FAF">
        <w:rPr>
          <w:rFonts w:ascii="PT Astra Serif" w:hAnsi="PT Astra Serif" w:cs="Arial"/>
          <w:sz w:val="28"/>
          <w:szCs w:val="28"/>
          <w:vertAlign w:val="subscript"/>
        </w:rPr>
        <w:t>н</w:t>
      </w:r>
      <w:proofErr w:type="spellEnd"/>
      <w:r w:rsidR="009C16BA" w:rsidRPr="00F12FAF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="009C16BA" w:rsidRPr="00F12FAF">
        <w:rPr>
          <w:rFonts w:ascii="PT Astra Serif" w:hAnsi="PT Astra Serif" w:cs="Arial"/>
          <w:sz w:val="28"/>
          <w:szCs w:val="28"/>
        </w:rPr>
        <w:t>=</w:t>
      </w:r>
      <w:r w:rsidR="009C16BA" w:rsidRPr="00F12FAF">
        <w:rPr>
          <w:rFonts w:ascii="PT Astra Serif" w:hAnsi="PT Astra Serif" w:cs="Arial"/>
          <w:sz w:val="28"/>
          <w:szCs w:val="28"/>
          <w:u w:val="single"/>
        </w:rPr>
        <w:t xml:space="preserve"> </w:t>
      </w:r>
      <w:proofErr w:type="spellStart"/>
      <w:r w:rsidR="00D728F1" w:rsidRPr="00F12FAF">
        <w:rPr>
          <w:rFonts w:ascii="PT Astra Serif" w:hAnsi="PT Astra Serif" w:cs="Arial"/>
          <w:sz w:val="28"/>
          <w:szCs w:val="28"/>
          <w:u w:val="single"/>
          <w:vertAlign w:val="superscript"/>
        </w:rPr>
        <w:t>Зауп</w:t>
      </w:r>
      <w:r w:rsidR="004813DE" w:rsidRPr="00F12FAF">
        <w:rPr>
          <w:rFonts w:ascii="PT Astra Serif" w:hAnsi="PT Astra Serif" w:cs="Arial"/>
          <w:sz w:val="28"/>
          <w:szCs w:val="28"/>
          <w:u w:val="single"/>
          <w:vertAlign w:val="superscript"/>
        </w:rPr>
        <w:t>+</w:t>
      </w:r>
      <w:r w:rsidR="00D728F1" w:rsidRPr="00F12FAF">
        <w:rPr>
          <w:rFonts w:ascii="PT Astra Serif" w:hAnsi="PT Astra Serif" w:cs="Arial"/>
          <w:sz w:val="28"/>
          <w:szCs w:val="28"/>
          <w:u w:val="single"/>
          <w:vertAlign w:val="superscript"/>
        </w:rPr>
        <w:t>Зохн+А</w:t>
      </w:r>
      <w:proofErr w:type="spellEnd"/>
      <w:r w:rsidR="004813DE" w:rsidRPr="00F12FAF">
        <w:rPr>
          <w:rFonts w:ascii="PT Astra Serif" w:hAnsi="PT Astra Serif" w:cs="Arial"/>
          <w:sz w:val="28"/>
          <w:szCs w:val="28"/>
          <w:u w:val="single"/>
          <w:vertAlign w:val="superscript"/>
          <w:lang w:val="en-US"/>
        </w:rPr>
        <w:t>ox</w:t>
      </w:r>
      <w:r w:rsidR="004813DE" w:rsidRPr="00F12FAF">
        <w:rPr>
          <w:rFonts w:ascii="PT Astra Serif" w:hAnsi="PT Astra Serif" w:cs="Arial"/>
          <w:sz w:val="28"/>
          <w:szCs w:val="28"/>
          <w:u w:val="single"/>
          <w:vertAlign w:val="superscript"/>
        </w:rPr>
        <w:t>н</w:t>
      </w:r>
      <w:proofErr w:type="gramStart"/>
      <w:r w:rsidR="00F12FAF" w:rsidRPr="00F12FAF">
        <w:rPr>
          <w:rFonts w:ascii="PT Astra Serif" w:hAnsi="PT Astra Serif" w:cs="Arial"/>
          <w:sz w:val="28"/>
          <w:szCs w:val="28"/>
          <w:u w:val="single"/>
          <w:vertAlign w:val="superscript"/>
        </w:rPr>
        <w:t xml:space="preserve"> </w:t>
      </w:r>
      <w:r w:rsidR="00F12FAF" w:rsidRPr="00F12FAF">
        <w:rPr>
          <w:rFonts w:ascii="PT Astra Serif" w:hAnsi="PT Astra Serif" w:cs="Arial"/>
          <w:sz w:val="28"/>
          <w:szCs w:val="28"/>
          <w:u w:val="single"/>
        </w:rPr>
        <w:t xml:space="preserve"> </w:t>
      </w:r>
      <w:r w:rsidR="00F12FAF" w:rsidRPr="00F12FAF">
        <w:rPr>
          <w:rFonts w:ascii="PT Astra Serif" w:hAnsi="PT Astra Serif" w:cs="Arial"/>
          <w:sz w:val="28"/>
          <w:szCs w:val="28"/>
        </w:rPr>
        <w:t>,</w:t>
      </w:r>
      <w:proofErr w:type="gramEnd"/>
      <w:r w:rsidR="00F12FAF" w:rsidRPr="00F12FAF">
        <w:rPr>
          <w:rFonts w:ascii="PT Astra Serif" w:hAnsi="PT Astra Serif" w:cs="Arial"/>
          <w:sz w:val="28"/>
          <w:szCs w:val="28"/>
        </w:rPr>
        <w:t xml:space="preserve">  где</w:t>
      </w:r>
    </w:p>
    <w:p w:rsidR="004813DE" w:rsidRPr="00F12FAF" w:rsidRDefault="004813DE" w:rsidP="004813DE">
      <w:pPr>
        <w:spacing w:line="0" w:lineRule="atLeast"/>
        <w:ind w:firstLine="0"/>
        <w:outlineLvl w:val="0"/>
        <w:rPr>
          <w:rFonts w:ascii="PT Astra Serif" w:hAnsi="PT Astra Serif" w:cs="Arial"/>
          <w:sz w:val="28"/>
          <w:szCs w:val="28"/>
          <w:vertAlign w:val="superscript"/>
        </w:rPr>
      </w:pPr>
      <w:r w:rsidRPr="00F12FAF">
        <w:rPr>
          <w:rFonts w:ascii="PT Astra Serif" w:hAnsi="PT Astra Serif" w:cs="Arial"/>
          <w:sz w:val="28"/>
          <w:szCs w:val="28"/>
          <w:vertAlign w:val="superscript"/>
        </w:rPr>
        <w:t>∑</w:t>
      </w:r>
      <w:r w:rsidR="00F12FAF" w:rsidRPr="00F12FAF">
        <w:rPr>
          <w:rFonts w:ascii="PT Astra Serif" w:hAnsi="PT Astra Serif" w:cs="Arial"/>
          <w:sz w:val="28"/>
          <w:szCs w:val="28"/>
        </w:rPr>
        <w:t xml:space="preserve"> </w:t>
      </w:r>
      <w:r w:rsidR="00F12FAF" w:rsidRPr="00F12FAF">
        <w:rPr>
          <w:rFonts w:ascii="PT Astra Serif" w:hAnsi="PT Astra Serif" w:cs="Arial"/>
          <w:sz w:val="28"/>
          <w:szCs w:val="28"/>
          <w:vertAlign w:val="superscript"/>
        </w:rPr>
        <w:t>3</w:t>
      </w:r>
      <w:r w:rsidR="00F12FAF" w:rsidRPr="00F12FAF">
        <w:rPr>
          <w:rFonts w:ascii="PT Astra Serif" w:hAnsi="PT Astra Serif" w:cs="Arial"/>
          <w:sz w:val="28"/>
          <w:szCs w:val="28"/>
          <w:vertAlign w:val="superscript"/>
          <w:lang w:val="en-US"/>
        </w:rPr>
        <w:t>on</w:t>
      </w:r>
    </w:p>
    <w:p w:rsidR="004813DE" w:rsidRPr="00F12FAF" w:rsidRDefault="004813DE" w:rsidP="004813DE">
      <w:pPr>
        <w:spacing w:line="0" w:lineRule="atLeast"/>
        <w:ind w:firstLine="0"/>
        <w:outlineLvl w:val="0"/>
        <w:rPr>
          <w:rFonts w:ascii="PT Astra Serif" w:hAnsi="PT Astra Serif" w:cs="Arial"/>
          <w:sz w:val="28"/>
          <w:szCs w:val="28"/>
          <w:u w:val="single"/>
        </w:rPr>
      </w:pPr>
    </w:p>
    <w:p w:rsidR="00AE0976" w:rsidRPr="00F12FAF" w:rsidRDefault="00AE0976" w:rsidP="00F12FAF">
      <w:pPr>
        <w:spacing w:line="340" w:lineRule="exact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F12FAF">
        <w:rPr>
          <w:rFonts w:ascii="PT Astra Serif" w:hAnsi="PT Astra Serif" w:cs="Arial"/>
          <w:i/>
          <w:sz w:val="28"/>
          <w:szCs w:val="28"/>
        </w:rPr>
        <w:t>Зауп</w:t>
      </w:r>
      <w:proofErr w:type="spellEnd"/>
      <w:r w:rsidRPr="00F12FAF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F12FAF">
        <w:rPr>
          <w:rFonts w:ascii="PT Astra Serif" w:hAnsi="PT Astra Serif" w:cs="Arial"/>
          <w:sz w:val="28"/>
          <w:szCs w:val="28"/>
        </w:rPr>
        <w:t>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i/>
          <w:sz w:val="28"/>
          <w:szCs w:val="28"/>
        </w:rPr>
      </w:pPr>
      <w:proofErr w:type="spellStart"/>
      <w:r w:rsidRPr="00F12FAF">
        <w:rPr>
          <w:rFonts w:ascii="PT Astra Serif" w:hAnsi="PT Astra Serif" w:cs="Arial"/>
          <w:i/>
          <w:sz w:val="28"/>
          <w:szCs w:val="28"/>
        </w:rPr>
        <w:t>Зохн</w:t>
      </w:r>
      <w:proofErr w:type="spellEnd"/>
      <w:r w:rsidRPr="00F12FAF">
        <w:rPr>
          <w:rFonts w:ascii="PT Astra Serif" w:hAnsi="PT Astra Serif" w:cs="Arial"/>
          <w:i/>
          <w:sz w:val="28"/>
          <w:szCs w:val="28"/>
        </w:rPr>
        <w:t xml:space="preserve"> – </w:t>
      </w:r>
      <w:r w:rsidRPr="00F12FAF">
        <w:rPr>
          <w:rFonts w:ascii="PT Astra Serif" w:hAnsi="PT Astra Serif" w:cs="Arial"/>
          <w:sz w:val="28"/>
          <w:szCs w:val="28"/>
        </w:rPr>
        <w:t>фактические</w:t>
      </w:r>
      <w:r w:rsidRPr="00F12FAF">
        <w:rPr>
          <w:rFonts w:ascii="PT Astra Serif" w:hAnsi="PT Astra Serif" w:cs="Arial"/>
          <w:i/>
          <w:sz w:val="28"/>
          <w:szCs w:val="28"/>
        </w:rPr>
        <w:t xml:space="preserve"> </w:t>
      </w:r>
      <w:r w:rsidRPr="00F12FAF">
        <w:rPr>
          <w:rFonts w:ascii="PT Astra Serif" w:hAnsi="PT Astra Serif" w:cs="Arial"/>
          <w:sz w:val="28"/>
          <w:szCs w:val="28"/>
        </w:rPr>
        <w:t>затраты</w:t>
      </w:r>
      <w:r w:rsidRPr="00AE0976">
        <w:rPr>
          <w:rFonts w:ascii="PT Astra Serif" w:hAnsi="PT Astra Serif" w:cs="Arial"/>
          <w:sz w:val="28"/>
          <w:szCs w:val="28"/>
        </w:rPr>
        <w:t xml:space="preserve"> общехозяйственного назначения за предшествующий период, скорректированные на прогнозируемый инфляционный рост цен, и прогнозируемые </w:t>
      </w:r>
      <w:r w:rsidRPr="00AE0976">
        <w:rPr>
          <w:rFonts w:ascii="PT Astra Serif" w:hAnsi="PT Astra Serif" w:cs="Arial"/>
          <w:sz w:val="28"/>
          <w:szCs w:val="28"/>
          <w:lang w:eastAsia="ru-RU"/>
        </w:rPr>
        <w:t>затраты на уплату налогов (кроме налогов на фонд оплаты труда), пошлины и иные обязательные платежи с учетом изменения налогового законодательства</w:t>
      </w:r>
      <w:r w:rsidRPr="00AE0976">
        <w:rPr>
          <w:rFonts w:ascii="PT Astra Serif" w:hAnsi="PT Astra Serif" w:cs="Arial"/>
          <w:sz w:val="28"/>
          <w:szCs w:val="28"/>
        </w:rPr>
        <w:t>;</w:t>
      </w:r>
      <w:r w:rsidRPr="00AE0976">
        <w:rPr>
          <w:rFonts w:ascii="PT Astra Serif" w:hAnsi="PT Astra Serif" w:cs="Arial"/>
          <w:i/>
          <w:sz w:val="28"/>
          <w:szCs w:val="28"/>
        </w:rPr>
        <w:t xml:space="preserve"> 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t>Аохн</w:t>
      </w:r>
      <w:proofErr w:type="spellEnd"/>
      <w:r w:rsidRPr="00AE0976">
        <w:rPr>
          <w:rFonts w:ascii="PT Astra Serif" w:hAnsi="PT Astra Serif" w:cs="Arial"/>
          <w:i/>
          <w:sz w:val="28"/>
          <w:szCs w:val="28"/>
        </w:rPr>
        <w:t xml:space="preserve"> –</w:t>
      </w:r>
      <w:r w:rsidRPr="00AE0976">
        <w:rPr>
          <w:rFonts w:ascii="PT Astra Serif" w:hAnsi="PT Astra Serif" w:cs="Arial"/>
          <w:sz w:val="28"/>
          <w:szCs w:val="28"/>
        </w:rPr>
        <w:t xml:space="preserve"> прогноз суммы начисленной амортизации имущества общехозяйственного назначения в плановом периоде.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AE0976">
        <w:rPr>
          <w:rFonts w:ascii="PT Astra Serif" w:hAnsi="PT Astra Serif" w:cs="Arial"/>
          <w:i/>
          <w:sz w:val="28"/>
          <w:szCs w:val="28"/>
        </w:rPr>
        <w:lastRenderedPageBreak/>
        <w:t>Зоп</w:t>
      </w:r>
      <w:proofErr w:type="spellEnd"/>
      <w:r w:rsidRPr="00AE0976">
        <w:rPr>
          <w:rFonts w:ascii="PT Astra Serif" w:hAnsi="PT Astra Serif" w:cs="Arial"/>
          <w:sz w:val="28"/>
          <w:szCs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платы;</w:t>
      </w:r>
    </w:p>
    <w:p w:rsidR="00AE0976" w:rsidRPr="00AE0976" w:rsidRDefault="00AE0976" w:rsidP="0095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Затраты на административно-управленческий персонал включают в себя: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общехозяйственного назначения  включают в себя:  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 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</w:t>
      </w:r>
    </w:p>
    <w:p w:rsidR="00AE0976" w:rsidRPr="00AE0976" w:rsidRDefault="00AE0976" w:rsidP="00957415">
      <w:pPr>
        <w:tabs>
          <w:tab w:val="left" w:pos="840"/>
        </w:tabs>
        <w:spacing w:line="34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E0976">
        <w:rPr>
          <w:rFonts w:ascii="PT Astra Serif" w:hAnsi="PT Astra Serif" w:cs="Arial"/>
          <w:sz w:val="28"/>
          <w:szCs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</w:t>
      </w:r>
      <w:proofErr w:type="gramEnd"/>
      <w:r w:rsidRPr="00AE0976">
        <w:rPr>
          <w:rFonts w:ascii="PT Astra Serif" w:hAnsi="PT Astra Serif" w:cs="Arial"/>
          <w:sz w:val="28"/>
          <w:szCs w:val="28"/>
        </w:rPr>
        <w:t xml:space="preserve"> если 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AE0976" w:rsidRPr="00AE0976" w:rsidRDefault="00AE0976" w:rsidP="00957415">
      <w:pPr>
        <w:spacing w:line="34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Расчет накладных затрат приводится по форме согласно Таблице 5. </w:t>
      </w:r>
    </w:p>
    <w:p w:rsidR="00AE0976" w:rsidRPr="00AE0976" w:rsidRDefault="00AE0976" w:rsidP="009574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jc w:val="lef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E0976" w:rsidRPr="00AE0976" w:rsidRDefault="00AE0976" w:rsidP="00957415">
      <w:pPr>
        <w:keepNext/>
        <w:spacing w:line="340" w:lineRule="exact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Таблица 5</w:t>
      </w:r>
    </w:p>
    <w:p w:rsidR="00AE0976" w:rsidRPr="00AE0976" w:rsidRDefault="00AE0976" w:rsidP="00957415">
      <w:pPr>
        <w:keepNext/>
        <w:spacing w:line="340" w:lineRule="exact"/>
        <w:ind w:firstLine="0"/>
        <w:outlineLvl w:val="2"/>
        <w:rPr>
          <w:rFonts w:ascii="PT Astra Serif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caps/>
          <w:sz w:val="28"/>
          <w:szCs w:val="28"/>
          <w:lang w:eastAsia="ru-RU"/>
        </w:rPr>
        <w:t>Расчет накладных затрат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затрат на административно-управленческий персонал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затрат общехозяйственного назначения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суммы начисленной амортизации имущества общехозяйственного назначения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Прогноз суммарного фонда оплаты труда основного персонала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Коэффициент накладных затрат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(5)=</w:t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{(1)+(2)+(3)}/(4)</w:t>
            </w: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Затраты на основной персонал, участвующий в предоставлении платной услуги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4D44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 накладные затраты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  <w:t>(7)=(5)*(6)</w:t>
            </w:r>
          </w:p>
        </w:tc>
      </w:tr>
    </w:tbl>
    <w:p w:rsidR="00AE0976" w:rsidRPr="00AE0976" w:rsidRDefault="00AE0976" w:rsidP="0095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7265F7" w:rsidRDefault="00AE0976" w:rsidP="00957415">
      <w:pPr>
        <w:spacing w:line="340" w:lineRule="exact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</w:rPr>
        <w:t xml:space="preserve">22. </w:t>
      </w: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Расчет цены приводится по форме согласно Таблице  6.</w:t>
      </w:r>
    </w:p>
    <w:p w:rsidR="007265F7" w:rsidRPr="009C1AB1" w:rsidRDefault="007265F7" w:rsidP="00957415">
      <w:pPr>
        <w:spacing w:line="340" w:lineRule="exact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keepNext/>
        <w:spacing w:line="340" w:lineRule="exact"/>
        <w:ind w:firstLine="0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Таблица 6</w:t>
      </w:r>
    </w:p>
    <w:p w:rsidR="00957415" w:rsidRDefault="00957415" w:rsidP="00957415">
      <w:pPr>
        <w:keepNext/>
        <w:spacing w:line="340" w:lineRule="exact"/>
        <w:ind w:firstLine="0"/>
        <w:outlineLvl w:val="2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:rsidR="00AE0976" w:rsidRPr="00AE0976" w:rsidRDefault="00AE0976" w:rsidP="00957415">
      <w:pPr>
        <w:keepNext/>
        <w:spacing w:line="340" w:lineRule="exact"/>
        <w:ind w:firstLine="0"/>
        <w:outlineLvl w:val="2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>Расчет цены на оказание платной услуги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</w:t>
      </w:r>
    </w:p>
    <w:p w:rsidR="00AE0976" w:rsidRPr="00AE0976" w:rsidRDefault="00AE0976" w:rsidP="00957415">
      <w:pPr>
        <w:spacing w:line="340" w:lineRule="exact"/>
        <w:ind w:firstLine="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E0976">
        <w:rPr>
          <w:rFonts w:ascii="PT Astra Serif" w:eastAsia="Times New Roman" w:hAnsi="PT Astra Serif" w:cs="Arial"/>
          <w:sz w:val="28"/>
          <w:szCs w:val="28"/>
          <w:lang w:eastAsia="ru-RU"/>
        </w:rPr>
        <w:t>(наименование платной услуги)</w:t>
      </w:r>
    </w:p>
    <w:p w:rsidR="00AE0976" w:rsidRPr="00AE0976" w:rsidRDefault="00AE0976" w:rsidP="00957415">
      <w:pPr>
        <w:spacing w:line="340" w:lineRule="exact"/>
        <w:ind w:firstLine="0"/>
        <w:jc w:val="lef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452"/>
      </w:tblGrid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статей затрат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Затраты на оплату труда основного персонала </w:t>
            </w:r>
          </w:p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Затраты материальных запасов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Накладные затраты, относимые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1418"/>
                <w:tab w:val="left" w:pos="2127"/>
                <w:tab w:val="left" w:pos="283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Итого затрат</w:t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E0976" w:rsidRPr="00AE0976" w:rsidTr="00957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6..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keepNext/>
              <w:spacing w:line="340" w:lineRule="exact"/>
              <w:ind w:firstLine="0"/>
              <w:jc w:val="lef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E09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Цена на платную услугу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76" w:rsidRPr="00AE0976" w:rsidRDefault="00AE0976" w:rsidP="00957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0"/>
              <w:jc w:val="lef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AE0976" w:rsidRPr="00AE0976" w:rsidRDefault="00AE0976" w:rsidP="00957415">
      <w:pPr>
        <w:spacing w:line="340" w:lineRule="exact"/>
        <w:ind w:firstLine="0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:rsidR="00AE0976" w:rsidRPr="00AE0976" w:rsidRDefault="00AE0976" w:rsidP="00957415">
      <w:pPr>
        <w:spacing w:line="340" w:lineRule="exact"/>
        <w:ind w:firstLine="0"/>
        <w:rPr>
          <w:rFonts w:ascii="Arial" w:hAnsi="Arial" w:cs="Arial"/>
          <w:sz w:val="28"/>
          <w:szCs w:val="28"/>
          <w:lang w:eastAsia="ru-RU"/>
        </w:rPr>
      </w:pPr>
      <w:r w:rsidRPr="00AE0976">
        <w:rPr>
          <w:rFonts w:ascii="PT Astra Serif" w:hAnsi="PT Astra Serif" w:cs="Arial"/>
          <w:sz w:val="28"/>
          <w:szCs w:val="28"/>
          <w:lang w:eastAsia="ru-RU"/>
        </w:rPr>
        <w:t>_____________________________</w:t>
      </w:r>
    </w:p>
    <w:p w:rsidR="00AE0976" w:rsidRPr="00AE0976" w:rsidRDefault="00AE0976" w:rsidP="00957415">
      <w:pPr>
        <w:spacing w:line="340" w:lineRule="exact"/>
        <w:ind w:firstLine="0"/>
        <w:jc w:val="left"/>
        <w:rPr>
          <w:rFonts w:ascii="Arial" w:hAnsi="Arial" w:cs="Arial"/>
          <w:sz w:val="28"/>
          <w:szCs w:val="28"/>
        </w:rPr>
      </w:pPr>
    </w:p>
    <w:p w:rsidR="00AE0976" w:rsidRPr="00AE0976" w:rsidRDefault="00AE0976" w:rsidP="00957415">
      <w:pPr>
        <w:spacing w:line="340" w:lineRule="exact"/>
        <w:ind w:firstLine="0"/>
        <w:jc w:val="left"/>
        <w:rPr>
          <w:rFonts w:ascii="Arial" w:hAnsi="Arial" w:cs="Arial"/>
          <w:sz w:val="28"/>
          <w:szCs w:val="28"/>
        </w:rPr>
      </w:pPr>
    </w:p>
    <w:p w:rsidR="00B72B7D" w:rsidRPr="00AE0976" w:rsidRDefault="00B72B7D" w:rsidP="00957415">
      <w:pPr>
        <w:autoSpaceDE w:val="0"/>
        <w:spacing w:line="340" w:lineRule="exact"/>
        <w:ind w:firstLine="0"/>
        <w:jc w:val="both"/>
        <w:rPr>
          <w:rFonts w:ascii="PT Astra Serif" w:hAnsi="PT Astra Serif"/>
          <w:sz w:val="28"/>
          <w:szCs w:val="28"/>
        </w:rPr>
      </w:pPr>
    </w:p>
    <w:sectPr w:rsidR="00B72B7D" w:rsidRPr="00AE0976" w:rsidSect="005576BE">
      <w:headerReference w:type="default" r:id="rId20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B5" w:rsidRDefault="006B40B5" w:rsidP="006B40B5">
      <w:pPr>
        <w:spacing w:line="240" w:lineRule="auto"/>
      </w:pPr>
      <w:r>
        <w:separator/>
      </w:r>
    </w:p>
  </w:endnote>
  <w:endnote w:type="continuationSeparator" w:id="0">
    <w:p w:rsidR="006B40B5" w:rsidRDefault="006B40B5" w:rsidP="006B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92" w:rsidRDefault="00B9739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92" w:rsidRDefault="00B9739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92" w:rsidRDefault="00B973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B5" w:rsidRDefault="006B40B5" w:rsidP="006B40B5">
      <w:pPr>
        <w:spacing w:line="240" w:lineRule="auto"/>
      </w:pPr>
      <w:r>
        <w:separator/>
      </w:r>
    </w:p>
  </w:footnote>
  <w:footnote w:type="continuationSeparator" w:id="0">
    <w:p w:rsidR="006B40B5" w:rsidRDefault="006B40B5" w:rsidP="006B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052"/>
      <w:docPartObj>
        <w:docPartGallery w:val="Page Numbers (Top of Page)"/>
        <w:docPartUnique/>
      </w:docPartObj>
    </w:sdtPr>
    <w:sdtEndPr/>
    <w:sdtContent>
      <w:p w:rsidR="00755A87" w:rsidRDefault="00755A8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5A87">
          <w:rPr>
            <w:noProof/>
            <w:lang w:val="ru-RU"/>
          </w:rPr>
          <w:t>2</w:t>
        </w:r>
        <w:r>
          <w:fldChar w:fldCharType="end"/>
        </w:r>
      </w:p>
    </w:sdtContent>
  </w:sdt>
  <w:p w:rsidR="00755A87" w:rsidRDefault="00755A8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978916"/>
      <w:docPartObj>
        <w:docPartGallery w:val="Page Numbers (Top of Page)"/>
        <w:docPartUnique/>
      </w:docPartObj>
    </w:sdtPr>
    <w:sdtEndPr/>
    <w:sdtContent>
      <w:p w:rsidR="00E972E9" w:rsidRDefault="00E972E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15" w:rsidRPr="00957415">
          <w:rPr>
            <w:noProof/>
            <w:lang w:val="ru-RU"/>
          </w:rPr>
          <w:t>2</w:t>
        </w:r>
        <w:r>
          <w:fldChar w:fldCharType="end"/>
        </w:r>
      </w:p>
    </w:sdtContent>
  </w:sdt>
  <w:p w:rsidR="005B14B5" w:rsidRPr="00E972E9" w:rsidRDefault="005B14B5">
    <w:pPr>
      <w:pStyle w:val="af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B5" w:rsidRDefault="005B14B5">
    <w:pPr>
      <w:pStyle w:val="af4"/>
      <w:jc w:val="center"/>
    </w:pPr>
  </w:p>
  <w:p w:rsidR="005B14B5" w:rsidRDefault="005B14B5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063222"/>
      <w:docPartObj>
        <w:docPartGallery w:val="Page Numbers (Top of Page)"/>
        <w:docPartUnique/>
      </w:docPartObj>
    </w:sdtPr>
    <w:sdtEndPr/>
    <w:sdtContent>
      <w:p w:rsidR="00B97392" w:rsidRDefault="00B9739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D0" w:rsidRPr="00D71FD0">
          <w:rPr>
            <w:noProof/>
            <w:lang w:val="ru-RU"/>
          </w:rPr>
          <w:t>4</w:t>
        </w:r>
        <w:r>
          <w:fldChar w:fldCharType="end"/>
        </w:r>
      </w:p>
    </w:sdtContent>
  </w:sdt>
  <w:p w:rsidR="00E972E9" w:rsidRDefault="00E972E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21"/>
  </w:num>
  <w:num w:numId="22">
    <w:abstractNumId w:val="17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105640"/>
    <w:rsid w:val="001563A3"/>
    <w:rsid w:val="0018488A"/>
    <w:rsid w:val="001F6842"/>
    <w:rsid w:val="002071CD"/>
    <w:rsid w:val="002311B6"/>
    <w:rsid w:val="00232908"/>
    <w:rsid w:val="00281285"/>
    <w:rsid w:val="002A44AD"/>
    <w:rsid w:val="002A6C27"/>
    <w:rsid w:val="002F7879"/>
    <w:rsid w:val="00305D7F"/>
    <w:rsid w:val="00366537"/>
    <w:rsid w:val="0040004A"/>
    <w:rsid w:val="00411764"/>
    <w:rsid w:val="00461721"/>
    <w:rsid w:val="004813DE"/>
    <w:rsid w:val="004B4443"/>
    <w:rsid w:val="004B6B02"/>
    <w:rsid w:val="005135D4"/>
    <w:rsid w:val="005576BE"/>
    <w:rsid w:val="00597716"/>
    <w:rsid w:val="005B14B5"/>
    <w:rsid w:val="005C4375"/>
    <w:rsid w:val="005D5A2F"/>
    <w:rsid w:val="00611439"/>
    <w:rsid w:val="006348F1"/>
    <w:rsid w:val="006A6513"/>
    <w:rsid w:val="006A777B"/>
    <w:rsid w:val="006B40B5"/>
    <w:rsid w:val="006D2D8D"/>
    <w:rsid w:val="007265F7"/>
    <w:rsid w:val="0073790B"/>
    <w:rsid w:val="00755A87"/>
    <w:rsid w:val="007F2208"/>
    <w:rsid w:val="00825B61"/>
    <w:rsid w:val="008A2C28"/>
    <w:rsid w:val="009015ED"/>
    <w:rsid w:val="00913C08"/>
    <w:rsid w:val="00950359"/>
    <w:rsid w:val="00957415"/>
    <w:rsid w:val="00976CF1"/>
    <w:rsid w:val="00980743"/>
    <w:rsid w:val="009C16BA"/>
    <w:rsid w:val="009C1AB1"/>
    <w:rsid w:val="009F2FAA"/>
    <w:rsid w:val="00A141F1"/>
    <w:rsid w:val="00A34042"/>
    <w:rsid w:val="00A51E1C"/>
    <w:rsid w:val="00A6606B"/>
    <w:rsid w:val="00AB72D6"/>
    <w:rsid w:val="00AE0976"/>
    <w:rsid w:val="00B04E3A"/>
    <w:rsid w:val="00B40BE0"/>
    <w:rsid w:val="00B72B7D"/>
    <w:rsid w:val="00B97392"/>
    <w:rsid w:val="00BB7CDA"/>
    <w:rsid w:val="00BF20AB"/>
    <w:rsid w:val="00C3216A"/>
    <w:rsid w:val="00C66A60"/>
    <w:rsid w:val="00CD6354"/>
    <w:rsid w:val="00D2696B"/>
    <w:rsid w:val="00D32B97"/>
    <w:rsid w:val="00D37CB5"/>
    <w:rsid w:val="00D70533"/>
    <w:rsid w:val="00D71FD0"/>
    <w:rsid w:val="00D728F1"/>
    <w:rsid w:val="00DE4B08"/>
    <w:rsid w:val="00E972E9"/>
    <w:rsid w:val="00EB74A5"/>
    <w:rsid w:val="00EC17D4"/>
    <w:rsid w:val="00ED148F"/>
    <w:rsid w:val="00ED4E4E"/>
    <w:rsid w:val="00F02FCD"/>
    <w:rsid w:val="00F12FAF"/>
    <w:rsid w:val="00F307DD"/>
    <w:rsid w:val="00F33297"/>
    <w:rsid w:val="00F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6">
    <w:name w:val="Сетка таблицы1"/>
    <w:basedOn w:val="a3"/>
    <w:next w:val="a5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2"/>
    <w:uiPriority w:val="99"/>
    <w:semiHidden/>
    <w:rsid w:val="009C16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a0"/>
    <w:next w:val="a1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a0"/>
    <w:next w:val="a1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4E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2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9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2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2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2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a">
    <w:name w:val="Символ нумерации"/>
    <w:rsid w:val="00B72B7D"/>
  </w:style>
  <w:style w:type="paragraph" w:customStyle="1" w:styleId="a0">
    <w:name w:val="Заголовок"/>
    <w:basedOn w:val="a"/>
    <w:next w:val="a1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b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2"/>
    <w:link w:val="a1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c">
    <w:name w:val="List"/>
    <w:basedOn w:val="a1"/>
    <w:rsid w:val="00B72B7D"/>
  </w:style>
  <w:style w:type="paragraph" w:customStyle="1" w:styleId="11">
    <w:name w:val="Название1"/>
    <w:basedOn w:val="a"/>
    <w:next w:val="a1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2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d">
    <w:name w:val="Subtitle"/>
    <w:basedOn w:val="a"/>
    <w:next w:val="a1"/>
    <w:link w:val="ae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e">
    <w:name w:val="Подзаголовок Знак"/>
    <w:basedOn w:val="a2"/>
    <w:link w:val="ad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f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B72B7D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3">
    <w:name w:val="Нумерованный список 1"/>
    <w:basedOn w:val="ac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c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B72B7D"/>
    <w:pPr>
      <w:spacing w:after="120"/>
      <w:ind w:left="1800" w:hanging="360"/>
    </w:pPr>
  </w:style>
  <w:style w:type="paragraph" w:customStyle="1" w:styleId="af3">
    <w:name w:val="Обратный отступ"/>
    <w:basedOn w:val="a1"/>
    <w:rsid w:val="00B72B7D"/>
    <w:pPr>
      <w:tabs>
        <w:tab w:val="left" w:pos="0"/>
      </w:tabs>
      <w:ind w:left="567" w:hanging="283"/>
    </w:pPr>
  </w:style>
  <w:style w:type="paragraph" w:styleId="af4">
    <w:name w:val="header"/>
    <w:basedOn w:val="a"/>
    <w:link w:val="af5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5">
    <w:name w:val="Верхний колонтитул Знак"/>
    <w:basedOn w:val="a2"/>
    <w:link w:val="af4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6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2"/>
    <w:link w:val="af7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9">
    <w:name w:val="Strong"/>
    <w:qFormat/>
    <w:rsid w:val="00B72B7D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a">
    <w:name w:val="Body Text Indent"/>
    <w:basedOn w:val="a"/>
    <w:link w:val="afb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2"/>
    <w:link w:val="afa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Текст концевой сноски Знак"/>
    <w:aliases w:val="Знак Знак"/>
    <w:link w:val="afd"/>
    <w:semiHidden/>
    <w:locked/>
    <w:rsid w:val="00B72B7D"/>
  </w:style>
  <w:style w:type="paragraph" w:styleId="afd">
    <w:name w:val="endnote text"/>
    <w:aliases w:val="Знак"/>
    <w:basedOn w:val="a"/>
    <w:link w:val="afc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footnote text"/>
    <w:basedOn w:val="a"/>
    <w:link w:val="aff0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2"/>
    <w:link w:val="aff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1">
    <w:name w:val="footnote reference"/>
    <w:semiHidden/>
    <w:rsid w:val="00B72B7D"/>
    <w:rPr>
      <w:vertAlign w:val="superscript"/>
    </w:rPr>
  </w:style>
  <w:style w:type="paragraph" w:customStyle="1" w:styleId="aff2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3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4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5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B72B7D"/>
  </w:style>
  <w:style w:type="numbering" w:customStyle="1" w:styleId="111">
    <w:name w:val="Нет списка111"/>
    <w:next w:val="a4"/>
    <w:uiPriority w:val="99"/>
    <w:semiHidden/>
    <w:unhideWhenUsed/>
    <w:rsid w:val="00B72B7D"/>
  </w:style>
  <w:style w:type="paragraph" w:customStyle="1" w:styleId="aff6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Комментарий"/>
    <w:basedOn w:val="aff6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b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c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6">
    <w:name w:val="Сетка таблицы1"/>
    <w:basedOn w:val="a3"/>
    <w:next w:val="a5"/>
    <w:rsid w:val="0095741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2"/>
    <w:uiPriority w:val="99"/>
    <w:semiHidden/>
    <w:rsid w:val="009C1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9552-9802-4B7B-A9DD-597A23D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КозловаЯВ</cp:lastModifiedBy>
  <cp:revision>3</cp:revision>
  <cp:lastPrinted>2022-12-13T08:40:00Z</cp:lastPrinted>
  <dcterms:created xsi:type="dcterms:W3CDTF">2022-12-28T07:33:00Z</dcterms:created>
  <dcterms:modified xsi:type="dcterms:W3CDTF">2022-12-30T06:18:00Z</dcterms:modified>
</cp:coreProperties>
</file>