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1B7874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1B7874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32972686" wp14:editId="6BADAD1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874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1B7874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1B7874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1B7874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1B7874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1B7874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1B7874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1B7874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1B7874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1B7874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1B7874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1B7874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1B7874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1B7874" w:rsidRDefault="0021683E" w:rsidP="0046453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1B7874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36761D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  <w:t xml:space="preserve">24 </w:t>
            </w:r>
            <w:r w:rsidR="0036761D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октября </w:t>
            </w:r>
            <w:r w:rsidRPr="001B7874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D4034" w:rsidRPr="001B7874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1B7874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36761D" w:rsidRDefault="0021683E" w:rsidP="0046453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B7874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36761D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  <w:t>361</w:t>
            </w:r>
          </w:p>
        </w:tc>
      </w:tr>
    </w:tbl>
    <w:p w:rsidR="0021683E" w:rsidRPr="001B7874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07583" w:rsidRPr="001B7874" w:rsidRDefault="00A07583" w:rsidP="000F3C8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F3C88" w:rsidRPr="001B7874" w:rsidRDefault="000F3C88" w:rsidP="0036761D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1B7874">
        <w:rPr>
          <w:rFonts w:ascii="PT Astra Serif" w:hAnsi="PT Astra Serif"/>
          <w:b/>
          <w:sz w:val="28"/>
          <w:szCs w:val="28"/>
        </w:rPr>
        <w:t>О внесении измене</w:t>
      </w:r>
      <w:r w:rsidR="00A07583" w:rsidRPr="001B7874">
        <w:rPr>
          <w:rFonts w:ascii="PT Astra Serif" w:hAnsi="PT Astra Serif"/>
          <w:b/>
          <w:sz w:val="28"/>
          <w:szCs w:val="28"/>
        </w:rPr>
        <w:t>ни</w:t>
      </w:r>
      <w:r w:rsidR="001B7874" w:rsidRPr="001B7874">
        <w:rPr>
          <w:rFonts w:ascii="PT Astra Serif" w:hAnsi="PT Astra Serif"/>
          <w:b/>
          <w:sz w:val="28"/>
          <w:szCs w:val="28"/>
        </w:rPr>
        <w:t>я</w:t>
      </w:r>
      <w:r w:rsidRPr="001B7874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</w:t>
      </w:r>
      <w:r w:rsidRPr="001B7874">
        <w:rPr>
          <w:rFonts w:ascii="PT Astra Serif" w:eastAsia="Times New Roman" w:hAnsi="PT Astra Serif"/>
          <w:b/>
          <w:bCs/>
          <w:sz w:val="28"/>
          <w:szCs w:val="28"/>
        </w:rPr>
        <w:t xml:space="preserve"> от </w:t>
      </w:r>
      <w:r w:rsidR="00CD7E6B" w:rsidRPr="001B7874">
        <w:rPr>
          <w:rFonts w:ascii="PT Astra Serif" w:eastAsia="Times New Roman" w:hAnsi="PT Astra Serif"/>
          <w:b/>
          <w:bCs/>
          <w:sz w:val="28"/>
          <w:szCs w:val="28"/>
        </w:rPr>
        <w:t xml:space="preserve">25 декабря </w:t>
      </w:r>
      <w:r w:rsidR="00A07583" w:rsidRPr="001B7874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1B7874">
        <w:rPr>
          <w:rFonts w:ascii="PT Astra Serif" w:eastAsia="Times New Roman" w:hAnsi="PT Astra Serif"/>
          <w:b/>
          <w:bCs/>
          <w:sz w:val="28"/>
          <w:szCs w:val="28"/>
        </w:rPr>
        <w:t>201</w:t>
      </w:r>
      <w:r w:rsidR="00CD7E6B" w:rsidRPr="001B7874">
        <w:rPr>
          <w:rFonts w:ascii="PT Astra Serif" w:eastAsia="Times New Roman" w:hAnsi="PT Astra Serif"/>
          <w:b/>
          <w:bCs/>
          <w:sz w:val="28"/>
          <w:szCs w:val="28"/>
        </w:rPr>
        <w:t>5</w:t>
      </w:r>
      <w:r w:rsidR="00A07583" w:rsidRPr="001B7874">
        <w:rPr>
          <w:rFonts w:ascii="PT Astra Serif" w:eastAsia="Times New Roman" w:hAnsi="PT Astra Serif"/>
          <w:b/>
          <w:bCs/>
          <w:sz w:val="28"/>
          <w:szCs w:val="28"/>
        </w:rPr>
        <w:t xml:space="preserve"> г. </w:t>
      </w:r>
      <w:r w:rsidRPr="001B7874">
        <w:rPr>
          <w:rFonts w:ascii="PT Astra Serif" w:eastAsia="Times New Roman" w:hAnsi="PT Astra Serif"/>
          <w:b/>
          <w:bCs/>
          <w:sz w:val="28"/>
          <w:szCs w:val="28"/>
        </w:rPr>
        <w:t xml:space="preserve"> №</w:t>
      </w:r>
      <w:r w:rsidR="0036761D">
        <w:rPr>
          <w:rFonts w:ascii="PT Astra Serif" w:eastAsia="Times New Roman" w:hAnsi="PT Astra Serif"/>
          <w:b/>
          <w:bCs/>
          <w:sz w:val="28"/>
          <w:szCs w:val="28"/>
        </w:rPr>
        <w:t> </w:t>
      </w:r>
      <w:r w:rsidR="00CD7E6B" w:rsidRPr="001B7874">
        <w:rPr>
          <w:rFonts w:ascii="PT Astra Serif" w:eastAsia="Times New Roman" w:hAnsi="PT Astra Serif"/>
          <w:b/>
          <w:bCs/>
          <w:sz w:val="28"/>
          <w:szCs w:val="28"/>
        </w:rPr>
        <w:t>426</w:t>
      </w:r>
      <w:r w:rsidRPr="001B7874">
        <w:rPr>
          <w:rFonts w:ascii="PT Astra Serif" w:eastAsia="Times New Roman" w:hAnsi="PT Astra Serif"/>
          <w:b/>
          <w:bCs/>
          <w:sz w:val="28"/>
          <w:szCs w:val="28"/>
        </w:rPr>
        <w:t xml:space="preserve"> «</w:t>
      </w:r>
      <w:bookmarkStart w:id="1" w:name="YANDEX_11"/>
      <w:bookmarkStart w:id="2" w:name="YANDEX_12"/>
      <w:bookmarkStart w:id="3" w:name="YANDEX_13"/>
      <w:bookmarkStart w:id="4" w:name="YANDEX_14"/>
      <w:bookmarkStart w:id="5" w:name="YANDEX_15"/>
      <w:bookmarkStart w:id="6" w:name="YANDEX_16"/>
      <w:bookmarkStart w:id="7" w:name="YANDEX_17"/>
      <w:bookmarkStart w:id="8" w:name="YANDEX_18"/>
      <w:bookmarkStart w:id="9" w:name="YANDEX_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F7CE6" w:rsidRPr="001B7874">
        <w:rPr>
          <w:rFonts w:ascii="PT Astra Serif" w:eastAsia="Times New Roman" w:hAnsi="PT Astra Serif"/>
          <w:b/>
          <w:bCs/>
          <w:sz w:val="28"/>
          <w:szCs w:val="28"/>
        </w:rPr>
        <w:t>О</w:t>
      </w:r>
      <w:r w:rsidR="00CD7E6B" w:rsidRPr="001B7874">
        <w:rPr>
          <w:rFonts w:ascii="PT Astra Serif" w:eastAsia="Times New Roman" w:hAnsi="PT Astra Serif"/>
          <w:b/>
          <w:bCs/>
          <w:sz w:val="28"/>
          <w:szCs w:val="28"/>
        </w:rPr>
        <w:t>б утверждении регламента по сопровождению инвестиционных проектов в муниципальном образовании Каменский район</w:t>
      </w:r>
      <w:r w:rsidRPr="001B7874">
        <w:rPr>
          <w:rFonts w:ascii="PT Astra Serif" w:eastAsia="Times New Roman" w:hAnsi="PT Astra Serif"/>
          <w:b/>
          <w:bCs/>
          <w:sz w:val="28"/>
          <w:szCs w:val="28"/>
        </w:rPr>
        <w:t>»</w:t>
      </w:r>
    </w:p>
    <w:p w:rsidR="00576DAC" w:rsidRPr="001B7874" w:rsidRDefault="00576DAC" w:rsidP="00E87836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PT Astra Serif" w:hAnsi="PT Astra Serif"/>
          <w:sz w:val="27"/>
          <w:szCs w:val="27"/>
        </w:rPr>
      </w:pPr>
    </w:p>
    <w:p w:rsidR="00647AC2" w:rsidRPr="001B7874" w:rsidRDefault="00647AC2" w:rsidP="009E4ADC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PT Astra Serif" w:hAnsi="PT Astra Serif"/>
          <w:sz w:val="27"/>
          <w:szCs w:val="27"/>
        </w:rPr>
      </w:pPr>
    </w:p>
    <w:p w:rsidR="000F3C88" w:rsidRPr="0036761D" w:rsidRDefault="00CD7E6B" w:rsidP="009E4A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7874">
        <w:rPr>
          <w:rFonts w:ascii="PT Astra Serif" w:eastAsia="Times New Roman" w:hAnsi="PT Astra Serif" w:cs="Arial"/>
          <w:color w:val="auto"/>
          <w:sz w:val="28"/>
          <w:szCs w:val="28"/>
        </w:rPr>
        <w:t>В целях внедрения стандарта деятельности органов местного самоуправления Тульской области по обеспечению благоприятного инвестиционного климата в муниципальном образовании Каменский район, в соответствии с </w:t>
      </w:r>
      <w:hyperlink r:id="rId10" w:anchor="7D20K3" w:history="1">
        <w:r w:rsidRPr="0036761D">
          <w:rPr>
            <w:rFonts w:ascii="PT Astra Serif" w:eastAsia="Times New Roman" w:hAnsi="PT Astra Serif" w:cs="Arial"/>
            <w:color w:val="auto"/>
            <w:sz w:val="28"/>
            <w:szCs w:val="28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36761D">
        <w:rPr>
          <w:rFonts w:ascii="PT Astra Serif" w:eastAsia="Times New Roman" w:hAnsi="PT Astra Serif" w:cs="Arial"/>
          <w:color w:val="auto"/>
          <w:sz w:val="28"/>
          <w:szCs w:val="28"/>
        </w:rPr>
        <w:t>, </w:t>
      </w:r>
      <w:hyperlink r:id="rId11" w:anchor="64U0IK" w:history="1">
        <w:r w:rsidRPr="0036761D">
          <w:rPr>
            <w:rFonts w:ascii="PT Astra Serif" w:eastAsia="Times New Roman" w:hAnsi="PT Astra Serif" w:cs="Arial"/>
            <w:color w:val="auto"/>
            <w:sz w:val="28"/>
            <w:szCs w:val="28"/>
          </w:rPr>
          <w:t>от 25.02.1999 № 39-ФЗ "Об инвестиционной деятельности в Российской Федерации, осуществляемой в форме капитальных вложений"</w:t>
        </w:r>
      </w:hyperlink>
      <w:r w:rsidRPr="0036761D">
        <w:rPr>
          <w:rFonts w:ascii="PT Astra Serif" w:eastAsia="Times New Roman" w:hAnsi="PT Astra Serif" w:cs="Arial"/>
          <w:color w:val="auto"/>
          <w:sz w:val="28"/>
          <w:szCs w:val="28"/>
        </w:rPr>
        <w:t>, законом Тульской области от 18.12.2008 № 1181-ЗТО «О государственном регулировании</w:t>
      </w:r>
      <w:proofErr w:type="gramEnd"/>
      <w:r w:rsidRPr="0036761D">
        <w:rPr>
          <w:rFonts w:ascii="PT Astra Serif" w:eastAsia="Times New Roman" w:hAnsi="PT Astra Serif" w:cs="Arial"/>
          <w:color w:val="auto"/>
          <w:sz w:val="28"/>
          <w:szCs w:val="28"/>
        </w:rPr>
        <w:t xml:space="preserve"> </w:t>
      </w:r>
      <w:proofErr w:type="gramStart"/>
      <w:r w:rsidRPr="0036761D">
        <w:rPr>
          <w:rFonts w:ascii="PT Astra Serif" w:eastAsia="Times New Roman" w:hAnsi="PT Astra Serif" w:cs="Arial"/>
          <w:color w:val="auto"/>
          <w:sz w:val="28"/>
          <w:szCs w:val="28"/>
        </w:rPr>
        <w:t xml:space="preserve">инвестиционной деятельности на территории Тульской области, осуществляемой в форме капитальных вложений», распоряжением </w:t>
      </w:r>
      <w:r w:rsidR="005D0D2F" w:rsidRPr="0036761D">
        <w:rPr>
          <w:rFonts w:ascii="PT Astra Serif" w:eastAsia="Times New Roman" w:hAnsi="PT Astra Serif" w:cs="Arial"/>
          <w:color w:val="auto"/>
          <w:sz w:val="28"/>
          <w:szCs w:val="28"/>
        </w:rPr>
        <w:t>п</w:t>
      </w:r>
      <w:r w:rsidRPr="0036761D">
        <w:rPr>
          <w:rFonts w:ascii="PT Astra Serif" w:eastAsia="Times New Roman" w:hAnsi="PT Astra Serif" w:cs="Arial"/>
          <w:color w:val="auto"/>
          <w:sz w:val="28"/>
          <w:szCs w:val="28"/>
        </w:rPr>
        <w:t xml:space="preserve">равительства Тульской области от 2 марта 2017 года № 87-р «Об организации сопровождения инвестиционных проектов, реализуемых и (или) планируемых к реализации на территории Тульской области, </w:t>
      </w:r>
      <w:r w:rsidR="0036761D" w:rsidRPr="0036761D">
        <w:rPr>
          <w:rFonts w:ascii="PT Astra Serif" w:eastAsia="Times New Roman" w:hAnsi="PT Astra Serif" w:cs="Arial"/>
          <w:color w:val="auto"/>
          <w:sz w:val="28"/>
          <w:szCs w:val="28"/>
        </w:rPr>
        <w:t xml:space="preserve">на основании </w:t>
      </w:r>
      <w:r w:rsidR="000F3C88" w:rsidRPr="0036761D">
        <w:rPr>
          <w:rFonts w:ascii="PT Astra Serif" w:hAnsi="PT Astra Serif"/>
          <w:sz w:val="28"/>
          <w:szCs w:val="28"/>
        </w:rPr>
        <w:t>стат</w:t>
      </w:r>
      <w:r w:rsidR="0036761D" w:rsidRPr="0036761D">
        <w:rPr>
          <w:rFonts w:ascii="PT Astra Serif" w:hAnsi="PT Astra Serif"/>
          <w:sz w:val="28"/>
          <w:szCs w:val="28"/>
        </w:rPr>
        <w:t>ей</w:t>
      </w:r>
      <w:r w:rsidR="000F3C88" w:rsidRPr="0036761D">
        <w:rPr>
          <w:rFonts w:ascii="PT Astra Serif" w:hAnsi="PT Astra Serif"/>
          <w:sz w:val="28"/>
          <w:szCs w:val="28"/>
        </w:rPr>
        <w:t xml:space="preserve"> </w:t>
      </w:r>
      <w:r w:rsidR="00A07583" w:rsidRPr="0036761D">
        <w:rPr>
          <w:rFonts w:ascii="PT Astra Serif" w:hAnsi="PT Astra Serif"/>
          <w:sz w:val="28"/>
          <w:szCs w:val="28"/>
        </w:rPr>
        <w:t>31</w:t>
      </w:r>
      <w:r w:rsidR="0072371B" w:rsidRPr="0036761D">
        <w:rPr>
          <w:rFonts w:ascii="PT Astra Serif" w:hAnsi="PT Astra Serif"/>
          <w:sz w:val="28"/>
          <w:szCs w:val="28"/>
        </w:rPr>
        <w:t>, 32</w:t>
      </w:r>
      <w:r w:rsidR="000F3C88" w:rsidRPr="0036761D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</w:t>
      </w:r>
      <w:r w:rsidR="0072371B" w:rsidRPr="0036761D">
        <w:rPr>
          <w:rFonts w:ascii="PT Astra Serif" w:hAnsi="PT Astra Serif"/>
          <w:sz w:val="28"/>
          <w:szCs w:val="28"/>
        </w:rPr>
        <w:t xml:space="preserve"> </w:t>
      </w:r>
      <w:r w:rsidR="000F3C88" w:rsidRPr="0036761D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0F3C88" w:rsidRPr="001B7874" w:rsidRDefault="000F3C88" w:rsidP="009E4ADC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bookmarkStart w:id="10" w:name="YANDEX_31"/>
      <w:bookmarkEnd w:id="10"/>
      <w:r w:rsidRPr="003676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8F7CE6" w:rsidRPr="0036761D">
        <w:rPr>
          <w:rFonts w:ascii="PT Astra Serif" w:hAnsi="PT Astra Serif"/>
          <w:sz w:val="28"/>
          <w:szCs w:val="28"/>
        </w:rPr>
        <w:t>25 декабря 2015 г.</w:t>
      </w:r>
      <w:r w:rsidRPr="0036761D">
        <w:rPr>
          <w:rFonts w:ascii="PT Astra Serif" w:hAnsi="PT Astra Serif"/>
          <w:sz w:val="28"/>
          <w:szCs w:val="28"/>
        </w:rPr>
        <w:t xml:space="preserve"> №</w:t>
      </w:r>
      <w:r w:rsidR="00D308EB" w:rsidRPr="0036761D">
        <w:rPr>
          <w:rFonts w:ascii="PT Astra Serif" w:hAnsi="PT Astra Serif"/>
          <w:sz w:val="28"/>
          <w:szCs w:val="28"/>
        </w:rPr>
        <w:t xml:space="preserve"> </w:t>
      </w:r>
      <w:r w:rsidR="008F7CE6" w:rsidRPr="0036761D">
        <w:rPr>
          <w:rFonts w:ascii="PT Astra Serif" w:hAnsi="PT Astra Serif"/>
          <w:sz w:val="28"/>
          <w:szCs w:val="28"/>
        </w:rPr>
        <w:t>426</w:t>
      </w:r>
      <w:r w:rsidRPr="0036761D">
        <w:rPr>
          <w:rFonts w:ascii="PT Astra Serif" w:hAnsi="PT Astra Serif"/>
          <w:sz w:val="28"/>
          <w:szCs w:val="28"/>
        </w:rPr>
        <w:t xml:space="preserve"> «</w:t>
      </w:r>
      <w:r w:rsidR="008F7CE6" w:rsidRPr="0036761D">
        <w:rPr>
          <w:rFonts w:ascii="PT Astra Serif" w:eastAsia="Times New Roman" w:hAnsi="PT Astra Serif"/>
          <w:bCs/>
          <w:sz w:val="28"/>
          <w:szCs w:val="28"/>
        </w:rPr>
        <w:t>Об утверждении регламента по сопровождению инвестиционных проектов в</w:t>
      </w:r>
      <w:r w:rsidR="008F7CE6" w:rsidRPr="001B7874">
        <w:rPr>
          <w:rFonts w:ascii="PT Astra Serif" w:eastAsia="Times New Roman" w:hAnsi="PT Astra Serif"/>
          <w:bCs/>
          <w:sz w:val="28"/>
          <w:szCs w:val="28"/>
        </w:rPr>
        <w:t xml:space="preserve"> муниципальном образовании Каменский район</w:t>
      </w:r>
      <w:r w:rsidRPr="001B7874">
        <w:rPr>
          <w:rFonts w:ascii="PT Astra Serif" w:hAnsi="PT Astra Serif"/>
          <w:sz w:val="28"/>
          <w:szCs w:val="28"/>
        </w:rPr>
        <w:t>» следующ</w:t>
      </w:r>
      <w:r w:rsidR="00D019C8">
        <w:rPr>
          <w:rFonts w:ascii="PT Astra Serif" w:hAnsi="PT Astra Serif"/>
          <w:sz w:val="28"/>
          <w:szCs w:val="28"/>
        </w:rPr>
        <w:t>ее</w:t>
      </w:r>
      <w:r w:rsidRPr="001B7874">
        <w:rPr>
          <w:rFonts w:ascii="PT Astra Serif" w:hAnsi="PT Astra Serif"/>
          <w:sz w:val="28"/>
          <w:szCs w:val="28"/>
        </w:rPr>
        <w:t xml:space="preserve"> изменени</w:t>
      </w:r>
      <w:r w:rsidR="00D019C8">
        <w:rPr>
          <w:rFonts w:ascii="PT Astra Serif" w:hAnsi="PT Astra Serif"/>
          <w:sz w:val="28"/>
          <w:szCs w:val="28"/>
        </w:rPr>
        <w:t>е</w:t>
      </w:r>
      <w:r w:rsidRPr="001B7874">
        <w:rPr>
          <w:rFonts w:ascii="PT Astra Serif" w:hAnsi="PT Astra Serif"/>
          <w:sz w:val="28"/>
          <w:szCs w:val="28"/>
        </w:rPr>
        <w:t>:</w:t>
      </w:r>
    </w:p>
    <w:p w:rsidR="000F3C88" w:rsidRPr="001B7874" w:rsidRDefault="00647AC2" w:rsidP="009E4ADC">
      <w:pPr>
        <w:pStyle w:val="af3"/>
        <w:numPr>
          <w:ilvl w:val="1"/>
          <w:numId w:val="19"/>
        </w:numPr>
        <w:tabs>
          <w:tab w:val="left" w:pos="1134"/>
        </w:tabs>
        <w:spacing w:line="360" w:lineRule="exact"/>
        <w:ind w:left="0" w:firstLine="709"/>
        <w:jc w:val="both"/>
        <w:rPr>
          <w:rFonts w:ascii="PT Astra Serif" w:hAnsi="PT Astra Serif"/>
        </w:rPr>
      </w:pPr>
      <w:r w:rsidRPr="001B7874">
        <w:rPr>
          <w:rFonts w:ascii="PT Astra Serif" w:hAnsi="PT Astra Serif"/>
        </w:rPr>
        <w:t>Те</w:t>
      </w:r>
      <w:proofErr w:type="gramStart"/>
      <w:r w:rsidRPr="001B7874">
        <w:rPr>
          <w:rFonts w:ascii="PT Astra Serif" w:hAnsi="PT Astra Serif"/>
        </w:rPr>
        <w:t>кст пр</w:t>
      </w:r>
      <w:proofErr w:type="gramEnd"/>
      <w:r w:rsidRPr="001B7874">
        <w:rPr>
          <w:rFonts w:ascii="PT Astra Serif" w:hAnsi="PT Astra Serif"/>
        </w:rPr>
        <w:t xml:space="preserve">иложения </w:t>
      </w:r>
      <w:r w:rsidR="000F3C88" w:rsidRPr="001B7874">
        <w:rPr>
          <w:rFonts w:ascii="PT Astra Serif" w:hAnsi="PT Astra Serif"/>
        </w:rPr>
        <w:t xml:space="preserve"> к постановлению изложить в новой редакции (приложение</w:t>
      </w:r>
      <w:r w:rsidR="00DD11E6">
        <w:rPr>
          <w:rFonts w:ascii="PT Astra Serif" w:hAnsi="PT Astra Serif"/>
        </w:rPr>
        <w:t>).</w:t>
      </w:r>
    </w:p>
    <w:p w:rsidR="00647AC2" w:rsidRPr="001B7874" w:rsidRDefault="000F3C88" w:rsidP="009E4ADC">
      <w:pPr>
        <w:pStyle w:val="af3"/>
        <w:numPr>
          <w:ilvl w:val="0"/>
          <w:numId w:val="1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1B7874">
        <w:rPr>
          <w:rFonts w:ascii="PT Astra Serif" w:eastAsia="Times New Roman" w:hAnsi="PT Astra Serif"/>
        </w:rPr>
        <w:lastRenderedPageBreak/>
        <w:t xml:space="preserve">Признать утратившим силу постановление </w:t>
      </w:r>
      <w:r w:rsidR="00A07583" w:rsidRPr="001B7874">
        <w:rPr>
          <w:rFonts w:ascii="PT Astra Serif" w:eastAsia="Times New Roman" w:hAnsi="PT Astra Serif"/>
        </w:rPr>
        <w:t>от 0</w:t>
      </w:r>
      <w:r w:rsidR="008F7CE6" w:rsidRPr="001B7874">
        <w:rPr>
          <w:rFonts w:ascii="PT Astra Serif" w:eastAsia="Times New Roman" w:hAnsi="PT Astra Serif"/>
        </w:rPr>
        <w:t>2</w:t>
      </w:r>
      <w:r w:rsidR="00A07583" w:rsidRPr="001B7874">
        <w:rPr>
          <w:rFonts w:ascii="PT Astra Serif" w:eastAsia="Times New Roman" w:hAnsi="PT Astra Serif"/>
        </w:rPr>
        <w:t xml:space="preserve"> августа 20</w:t>
      </w:r>
      <w:r w:rsidR="008F7CE6" w:rsidRPr="001B7874">
        <w:rPr>
          <w:rFonts w:ascii="PT Astra Serif" w:eastAsia="Times New Roman" w:hAnsi="PT Astra Serif"/>
        </w:rPr>
        <w:t>17</w:t>
      </w:r>
      <w:r w:rsidR="00A07583" w:rsidRPr="001B7874">
        <w:rPr>
          <w:rFonts w:ascii="PT Astra Serif" w:eastAsia="Times New Roman" w:hAnsi="PT Astra Serif"/>
        </w:rPr>
        <w:t xml:space="preserve"> г. </w:t>
      </w:r>
      <w:r w:rsidRPr="001B7874">
        <w:rPr>
          <w:rFonts w:ascii="PT Astra Serif" w:eastAsia="Times New Roman" w:hAnsi="PT Astra Serif"/>
        </w:rPr>
        <w:t>№</w:t>
      </w:r>
      <w:r w:rsidR="0036761D">
        <w:rPr>
          <w:rFonts w:ascii="PT Astra Serif" w:eastAsia="Times New Roman" w:hAnsi="PT Astra Serif"/>
        </w:rPr>
        <w:t> </w:t>
      </w:r>
      <w:r w:rsidR="004A7CFC" w:rsidRPr="001B7874">
        <w:rPr>
          <w:rFonts w:ascii="PT Astra Serif" w:eastAsia="Times New Roman" w:hAnsi="PT Astra Serif"/>
        </w:rPr>
        <w:t>265</w:t>
      </w:r>
      <w:r w:rsidRPr="001B7874">
        <w:rPr>
          <w:rFonts w:ascii="PT Astra Serif" w:eastAsia="Times New Roman" w:hAnsi="PT Astra Serif"/>
        </w:rPr>
        <w:t xml:space="preserve"> «</w:t>
      </w:r>
      <w:r w:rsidRPr="001B7874">
        <w:rPr>
          <w:rFonts w:ascii="PT Astra Serif" w:hAnsi="PT Astra Serif"/>
        </w:rPr>
        <w:t>О внесении изменени</w:t>
      </w:r>
      <w:r w:rsidR="008F7CE6" w:rsidRPr="001B7874">
        <w:rPr>
          <w:rFonts w:ascii="PT Astra Serif" w:hAnsi="PT Astra Serif"/>
        </w:rPr>
        <w:t>й</w:t>
      </w:r>
      <w:r w:rsidRPr="001B7874">
        <w:rPr>
          <w:rFonts w:ascii="PT Astra Serif" w:hAnsi="PT Astra Serif"/>
        </w:rPr>
        <w:t xml:space="preserve"> в постановление администрации муниципального образования Каменский район</w:t>
      </w:r>
      <w:r w:rsidR="008F7CE6" w:rsidRPr="001B7874">
        <w:rPr>
          <w:rFonts w:ascii="PT Astra Serif" w:eastAsia="Times New Roman" w:hAnsi="PT Astra Serif"/>
          <w:bCs/>
        </w:rPr>
        <w:t xml:space="preserve"> от</w:t>
      </w:r>
      <w:r w:rsidRPr="001B7874">
        <w:rPr>
          <w:rFonts w:ascii="PT Astra Serif" w:eastAsia="Times New Roman" w:hAnsi="PT Astra Serif"/>
          <w:bCs/>
        </w:rPr>
        <w:t xml:space="preserve"> №</w:t>
      </w:r>
      <w:r w:rsidR="00D308EB" w:rsidRPr="001B7874">
        <w:rPr>
          <w:rFonts w:ascii="PT Astra Serif" w:eastAsia="Times New Roman" w:hAnsi="PT Astra Serif"/>
          <w:bCs/>
        </w:rPr>
        <w:t xml:space="preserve"> </w:t>
      </w:r>
      <w:r w:rsidR="008F7CE6" w:rsidRPr="001B7874">
        <w:rPr>
          <w:rFonts w:ascii="PT Astra Serif" w:eastAsia="Times New Roman" w:hAnsi="PT Astra Serif"/>
          <w:bCs/>
        </w:rPr>
        <w:t>426 от 25.12.2015 г.</w:t>
      </w:r>
      <w:r w:rsidRPr="001B7874">
        <w:rPr>
          <w:rFonts w:ascii="PT Astra Serif" w:eastAsia="Times New Roman" w:hAnsi="PT Astra Serif"/>
          <w:bCs/>
        </w:rPr>
        <w:t xml:space="preserve"> «</w:t>
      </w:r>
      <w:r w:rsidR="008F7CE6" w:rsidRPr="001B7874">
        <w:rPr>
          <w:rFonts w:ascii="PT Astra Serif" w:eastAsia="Times New Roman" w:hAnsi="PT Astra Serif"/>
          <w:bCs/>
        </w:rPr>
        <w:t>Об утверждении регламента по сопровождению инвестиционных проектов в муниципальном образовании Каменский район</w:t>
      </w:r>
      <w:r w:rsidRPr="001B7874">
        <w:rPr>
          <w:rFonts w:ascii="PT Astra Serif" w:eastAsia="Times New Roman" w:hAnsi="PT Astra Serif"/>
          <w:bCs/>
        </w:rPr>
        <w:t>».</w:t>
      </w:r>
      <w:r w:rsidR="00647AC2" w:rsidRPr="001B7874">
        <w:rPr>
          <w:rFonts w:ascii="PT Astra Serif" w:hAnsi="PT Astra Serif"/>
        </w:rPr>
        <w:t xml:space="preserve"> </w:t>
      </w:r>
    </w:p>
    <w:p w:rsidR="0036761D" w:rsidRPr="0036761D" w:rsidRDefault="00647AC2" w:rsidP="0036761D">
      <w:pPr>
        <w:pStyle w:val="af3"/>
        <w:numPr>
          <w:ilvl w:val="0"/>
          <w:numId w:val="1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1B7874">
        <w:rPr>
          <w:rFonts w:ascii="PT Astra Serif" w:hAnsi="PT Astra Serif"/>
        </w:rPr>
        <w:t xml:space="preserve">Отделу по взаимодействию с ОМС и информатизации администрации муниципального образования Каменский район </w:t>
      </w:r>
      <w:proofErr w:type="gramStart"/>
      <w:r w:rsidRPr="001B7874">
        <w:rPr>
          <w:rFonts w:ascii="PT Astra Serif" w:hAnsi="PT Astra Serif"/>
        </w:rPr>
        <w:t>разместить</w:t>
      </w:r>
      <w:proofErr w:type="gramEnd"/>
      <w:r w:rsidRPr="001B7874">
        <w:rPr>
          <w:rFonts w:ascii="PT Astra Serif" w:hAnsi="PT Astra Serif"/>
        </w:rPr>
        <w:t xml:space="preserve"> 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0F3C88" w:rsidRPr="0036761D" w:rsidRDefault="000F3C88" w:rsidP="0036761D">
      <w:pPr>
        <w:pStyle w:val="af3"/>
        <w:numPr>
          <w:ilvl w:val="0"/>
          <w:numId w:val="1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36761D">
        <w:rPr>
          <w:rFonts w:ascii="PT Astra Serif" w:eastAsia="Times New Roman" w:hAnsi="PT Astra Serif"/>
          <w:lang w:eastAsia="ru-RU"/>
        </w:rPr>
        <w:t>Постановление вступает в силу со дня подписания.</w:t>
      </w:r>
    </w:p>
    <w:p w:rsidR="00123D69" w:rsidRPr="001B7874" w:rsidRDefault="00123D69" w:rsidP="009E4AD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792B2B" w:rsidRPr="001B7874" w:rsidRDefault="00792B2B" w:rsidP="009E4AD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C1AD4" w:rsidRPr="001B7874" w:rsidRDefault="000C1AD4" w:rsidP="009E4AD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1B7874" w:rsidTr="0046453D">
        <w:trPr>
          <w:trHeight w:val="229"/>
        </w:trPr>
        <w:tc>
          <w:tcPr>
            <w:tcW w:w="2178" w:type="pct"/>
          </w:tcPr>
          <w:p w:rsidR="000C1AD4" w:rsidRPr="001B7874" w:rsidRDefault="000C1AD4" w:rsidP="009E4ADC">
            <w:pPr>
              <w:widowControl/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1B7874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1B7874" w:rsidRDefault="000C1AD4" w:rsidP="009E4ADC">
            <w:pPr>
              <w:widowControl/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1B7874" w:rsidRDefault="000C1AD4" w:rsidP="009E4ADC">
            <w:pPr>
              <w:widowControl/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1B7874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1B7874" w:rsidRDefault="00123D69" w:rsidP="009E4AD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1B7874" w:rsidSect="00123D69">
          <w:headerReference w:type="default" r:id="rId12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e"/>
        <w:tblW w:w="4536" w:type="dxa"/>
        <w:tblInd w:w="4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6453D" w:rsidRPr="001B7874" w:rsidTr="004A7CFC">
        <w:tc>
          <w:tcPr>
            <w:tcW w:w="4536" w:type="dxa"/>
          </w:tcPr>
          <w:p w:rsidR="001B7874" w:rsidRPr="001B7874" w:rsidRDefault="0046453D" w:rsidP="009E4ADC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1" w:name="_GoBack"/>
            <w:bookmarkEnd w:id="0"/>
            <w:bookmarkEnd w:id="11"/>
            <w:r w:rsidRPr="001B787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6453D" w:rsidRPr="001B7874" w:rsidRDefault="0046453D" w:rsidP="009E4ADC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874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Каменский район</w:t>
            </w:r>
          </w:p>
          <w:p w:rsidR="0046453D" w:rsidRPr="001B7874" w:rsidRDefault="0046453D" w:rsidP="009E4ADC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B787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6761D">
              <w:rPr>
                <w:rFonts w:ascii="PT Astra Serif" w:hAnsi="PT Astra Serif"/>
                <w:sz w:val="28"/>
                <w:szCs w:val="28"/>
              </w:rPr>
              <w:t xml:space="preserve">24 октября </w:t>
            </w:r>
            <w:r w:rsidR="0036761D" w:rsidRPr="0036761D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Pr="0036761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6761D" w:rsidRPr="0036761D">
              <w:rPr>
                <w:rFonts w:ascii="PT Astra Serif" w:hAnsi="PT Astra Serif"/>
                <w:sz w:val="28"/>
                <w:szCs w:val="28"/>
              </w:rPr>
              <w:t>361</w:t>
            </w:r>
          </w:p>
        </w:tc>
      </w:tr>
    </w:tbl>
    <w:p w:rsidR="004A7CFC" w:rsidRPr="001B7874" w:rsidRDefault="004A7CFC" w:rsidP="009E4ADC">
      <w:pPr>
        <w:spacing w:line="360" w:lineRule="exact"/>
        <w:rPr>
          <w:rFonts w:ascii="PT Astra Serif" w:hAnsi="PT Astra Serif"/>
        </w:rPr>
      </w:pPr>
    </w:p>
    <w:p w:rsidR="001B7874" w:rsidRPr="00634C5F" w:rsidRDefault="001B7874" w:rsidP="009E4ADC">
      <w:pPr>
        <w:pStyle w:val="Defaul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РЕГЛАМЕНТ</w:t>
      </w:r>
    </w:p>
    <w:p w:rsidR="001B7874" w:rsidRPr="00634C5F" w:rsidRDefault="001B7874" w:rsidP="009E4ADC">
      <w:pPr>
        <w:pStyle w:val="Defaul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 xml:space="preserve">по сопровождению инвестиционных проектов </w:t>
      </w:r>
      <w:proofErr w:type="gramStart"/>
      <w:r w:rsidRPr="00634C5F">
        <w:rPr>
          <w:rFonts w:ascii="PT Astra Serif" w:hAnsi="PT Astra Serif" w:cs="Arial"/>
          <w:b/>
          <w:sz w:val="28"/>
          <w:szCs w:val="28"/>
        </w:rPr>
        <w:t>в</w:t>
      </w:r>
      <w:proofErr w:type="gramEnd"/>
    </w:p>
    <w:p w:rsidR="001B7874" w:rsidRPr="00634C5F" w:rsidRDefault="001B7874" w:rsidP="009E4ADC">
      <w:pPr>
        <w:pStyle w:val="Defaul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муниципальн</w:t>
      </w:r>
      <w:r w:rsidR="0036761D">
        <w:rPr>
          <w:rFonts w:ascii="PT Astra Serif" w:hAnsi="PT Astra Serif" w:cs="Arial"/>
          <w:b/>
          <w:sz w:val="28"/>
          <w:szCs w:val="28"/>
        </w:rPr>
        <w:t xml:space="preserve">ом </w:t>
      </w:r>
      <w:proofErr w:type="gramStart"/>
      <w:r w:rsidR="0036761D">
        <w:rPr>
          <w:rFonts w:ascii="PT Astra Serif" w:hAnsi="PT Astra Serif" w:cs="Arial"/>
          <w:b/>
          <w:sz w:val="28"/>
          <w:szCs w:val="28"/>
        </w:rPr>
        <w:t>образовании</w:t>
      </w:r>
      <w:proofErr w:type="gramEnd"/>
      <w:r w:rsidR="0036761D">
        <w:rPr>
          <w:rFonts w:ascii="PT Astra Serif" w:hAnsi="PT Astra Serif" w:cs="Arial"/>
          <w:b/>
          <w:sz w:val="28"/>
          <w:szCs w:val="28"/>
        </w:rPr>
        <w:t xml:space="preserve"> Каменский  район</w:t>
      </w:r>
    </w:p>
    <w:p w:rsidR="001B7874" w:rsidRPr="00634C5F" w:rsidRDefault="001B7874" w:rsidP="009E4ADC">
      <w:pPr>
        <w:pStyle w:val="Defaul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1B7874" w:rsidRPr="00634C5F" w:rsidRDefault="001B7874" w:rsidP="009E4ADC">
      <w:pPr>
        <w:pStyle w:val="Defaul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1. Общие положения</w:t>
      </w:r>
      <w:r w:rsidR="00634C5F">
        <w:rPr>
          <w:rFonts w:ascii="PT Astra Serif" w:hAnsi="PT Astra Serif" w:cs="Arial"/>
          <w:b/>
          <w:sz w:val="28"/>
          <w:szCs w:val="28"/>
        </w:rPr>
        <w:t>.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1.  Настоящий Регламент устанавливает сроки и последовательность действий органов местного самоуправления муниципального образования Каменский район по оказанию информационно-консультационного и организационного содействия субъектам инвестиционной деятельности (далее – Инвестор), реализующим и (или) планирующим реализацию инвестиционных проектов на территории муниципального образования.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34C5F">
        <w:rPr>
          <w:rFonts w:ascii="PT Astra Serif" w:eastAsia="Times New Roman" w:hAnsi="PT Astra Serif" w:cs="Arial"/>
          <w:sz w:val="28"/>
          <w:szCs w:val="28"/>
          <w:lang w:eastAsia="ru-RU"/>
        </w:rPr>
        <w:t>Регламент, направлен на унификацию процедуры взаимодействия Инвесторов с органами местного самоуправления, снижение административных барьеров на территории муниципального образования по принципу «одного окна».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2. В целях настоящего Регламента используются следующие понятия: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инвестиционный проект</w:t>
      </w:r>
      <w:r w:rsidRPr="00634C5F">
        <w:rPr>
          <w:rFonts w:ascii="PT Astra Serif" w:hAnsi="PT Astra Serif" w:cs="Arial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инвестор</w:t>
      </w:r>
      <w:r w:rsidRPr="00634C5F">
        <w:rPr>
          <w:rFonts w:ascii="PT Astra Serif" w:hAnsi="PT Astra Serif" w:cs="Arial"/>
          <w:sz w:val="28"/>
          <w:szCs w:val="28"/>
        </w:rPr>
        <w:t xml:space="preserve"> - субъект инвестиционной деятельности,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строительства частной собственности;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инвестиционная площадка</w:t>
      </w:r>
      <w:r w:rsidRPr="00634C5F">
        <w:rPr>
          <w:rFonts w:ascii="PT Astra Serif" w:hAnsi="PT Astra Serif" w:cs="Arial"/>
          <w:sz w:val="28"/>
          <w:szCs w:val="28"/>
        </w:rPr>
        <w:t xml:space="preserve"> - свободные производственные или хозяйственные площади, предназначенные для реализации инвестиционных проектов, обеспеченные необходимой для реализации инвестиционных проектов инфраструктурой;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сопровождение инвестиционных проектов</w:t>
      </w:r>
      <w:r w:rsidRPr="00634C5F">
        <w:rPr>
          <w:rFonts w:ascii="PT Astra Serif" w:hAnsi="PT Astra Serif" w:cs="Arial"/>
          <w:sz w:val="28"/>
          <w:szCs w:val="28"/>
        </w:rPr>
        <w:t xml:space="preserve">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проектов;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34C5F">
        <w:rPr>
          <w:rFonts w:ascii="PT Astra Serif" w:hAnsi="PT Astra Serif" w:cs="Arial"/>
          <w:b/>
          <w:sz w:val="28"/>
          <w:szCs w:val="28"/>
        </w:rPr>
        <w:lastRenderedPageBreak/>
        <w:t>организация инфраструктуры поддержки субъектов малого и среднего предпринимательства</w:t>
      </w:r>
      <w:r w:rsidRPr="00634C5F">
        <w:rPr>
          <w:rFonts w:ascii="PT Astra Serif" w:hAnsi="PT Astra Serif" w:cs="Arial"/>
          <w:sz w:val="28"/>
          <w:szCs w:val="28"/>
        </w:rPr>
        <w:t xml:space="preserve"> - юридическое лицо, зарегистрированное в форме коммерческой или некоммерческой организации, которое создается, осуществляет свою деятельность или определяется в качестве поставщика (исполнителя, подрядчика) поставки товаров, выполнения работ, оказания услуг для муниципальных нужд при реализации муниципальных программ развития субъектов малого и среднего предпринимательства, обеспечивает условия для создания субъектов малого и среднего предпринимательства и оказания им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 поддержки;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t>участники Регламента</w:t>
      </w:r>
      <w:r w:rsidRPr="00634C5F">
        <w:rPr>
          <w:rFonts w:ascii="PT Astra Serif" w:hAnsi="PT Astra Serif" w:cs="Arial"/>
          <w:sz w:val="28"/>
          <w:szCs w:val="28"/>
        </w:rPr>
        <w:t xml:space="preserve"> – инвестиционный уполномоченный, структурные подразделения органа местного самоуправления, осуществляющие функции по оказанию муниципальных услуг в соответствующих сферах экономической деятельности, организации инфраструктуры поддержки субъектов малого и среднего предпринимательства.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3. Сопровождение инвестиционных проектов в Каменском  районе Тульской области основывается на принципах: </w:t>
      </w:r>
    </w:p>
    <w:p w:rsidR="001B7874" w:rsidRPr="00634C5F" w:rsidRDefault="001B7874" w:rsidP="009E4ADC">
      <w:pPr>
        <w:pStyle w:val="Default"/>
        <w:numPr>
          <w:ilvl w:val="0"/>
          <w:numId w:val="3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объективности и экономической обоснованности принимаемых решений; </w:t>
      </w:r>
    </w:p>
    <w:p w:rsidR="001B7874" w:rsidRPr="00634C5F" w:rsidRDefault="001B7874" w:rsidP="009E4ADC">
      <w:pPr>
        <w:pStyle w:val="Default"/>
        <w:numPr>
          <w:ilvl w:val="0"/>
          <w:numId w:val="3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 </w:t>
      </w:r>
    </w:p>
    <w:p w:rsidR="001B7874" w:rsidRPr="00634C5F" w:rsidRDefault="001B7874" w:rsidP="009E4ADC">
      <w:pPr>
        <w:pStyle w:val="Default"/>
        <w:numPr>
          <w:ilvl w:val="0"/>
          <w:numId w:val="3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равноправия инвесторов; </w:t>
      </w:r>
    </w:p>
    <w:p w:rsidR="001B7874" w:rsidRPr="00634C5F" w:rsidRDefault="001B7874" w:rsidP="009E4ADC">
      <w:pPr>
        <w:pStyle w:val="Default"/>
        <w:numPr>
          <w:ilvl w:val="0"/>
          <w:numId w:val="3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обязательности исполнения принятых решений, неизменности прав инвесторов; </w:t>
      </w:r>
    </w:p>
    <w:p w:rsidR="001B7874" w:rsidRPr="00634C5F" w:rsidRDefault="001B7874" w:rsidP="009E4ADC">
      <w:pPr>
        <w:pStyle w:val="Default"/>
        <w:numPr>
          <w:ilvl w:val="0"/>
          <w:numId w:val="3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сбалансированности публичных и частных интересов.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4. Регламент не распространяется на сопровождение:</w:t>
      </w:r>
    </w:p>
    <w:p w:rsidR="001B7874" w:rsidRPr="00634C5F" w:rsidRDefault="001B7874" w:rsidP="009E4ADC">
      <w:pPr>
        <w:pStyle w:val="Default"/>
        <w:numPr>
          <w:ilvl w:val="0"/>
          <w:numId w:val="3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инвестиционных проектов, реализуемых и (или) планируемых к реализации в сфере жилищно-коммунального хозяйства, социального обслуживания, оказания медицинских и образовательных услуг;</w:t>
      </w:r>
    </w:p>
    <w:p w:rsidR="001B7874" w:rsidRPr="00634C5F" w:rsidRDefault="001B7874" w:rsidP="009E4ADC">
      <w:pPr>
        <w:pStyle w:val="Default"/>
        <w:numPr>
          <w:ilvl w:val="0"/>
          <w:numId w:val="3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инвестиционных проектов, реализуемых и (или) планируемых к реализации за счет средств бюджета Тульской области и (или) бюджета муниципального образования.</w:t>
      </w:r>
    </w:p>
    <w:p w:rsidR="001B7874" w:rsidRPr="00634C5F" w:rsidRDefault="001B7874" w:rsidP="009E4ADC">
      <w:pPr>
        <w:pStyle w:val="Default"/>
        <w:numPr>
          <w:ilvl w:val="0"/>
          <w:numId w:val="3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инвестиционных проектов, сумма инвестиций в которые в соответствии с представленным бизнес-планом составляет менее 50 млн. рублей.</w:t>
      </w:r>
    </w:p>
    <w:p w:rsidR="001B7874" w:rsidRPr="00634C5F" w:rsidRDefault="001B7874" w:rsidP="009E4ADC">
      <w:pPr>
        <w:pStyle w:val="Default"/>
        <w:spacing w:line="360" w:lineRule="exact"/>
        <w:ind w:left="720" w:hanging="360"/>
        <w:jc w:val="both"/>
        <w:rPr>
          <w:rFonts w:ascii="PT Astra Serif" w:hAnsi="PT Astra Serif" w:cs="Arial"/>
          <w:sz w:val="28"/>
          <w:szCs w:val="28"/>
        </w:rPr>
      </w:pPr>
    </w:p>
    <w:p w:rsidR="00634C5F" w:rsidRPr="008054EB" w:rsidRDefault="00634C5F" w:rsidP="009E4ADC">
      <w:pPr>
        <w:pStyle w:val="Defaul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1B7874" w:rsidRPr="00634C5F" w:rsidRDefault="001B7874" w:rsidP="009E4ADC">
      <w:pPr>
        <w:pStyle w:val="Default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634C5F">
        <w:rPr>
          <w:rFonts w:ascii="PT Astra Serif" w:hAnsi="PT Astra Serif" w:cs="Arial"/>
          <w:b/>
          <w:sz w:val="28"/>
          <w:szCs w:val="28"/>
        </w:rPr>
        <w:lastRenderedPageBreak/>
        <w:t xml:space="preserve">2. Рассмотрение обращений </w:t>
      </w:r>
      <w:r w:rsidR="00634C5F">
        <w:rPr>
          <w:rFonts w:ascii="PT Astra Serif" w:hAnsi="PT Astra Serif" w:cs="Arial"/>
          <w:b/>
          <w:sz w:val="28"/>
          <w:szCs w:val="28"/>
        </w:rPr>
        <w:t>И</w:t>
      </w:r>
      <w:r w:rsidRPr="00634C5F">
        <w:rPr>
          <w:rFonts w:ascii="PT Astra Serif" w:hAnsi="PT Astra Serif" w:cs="Arial"/>
          <w:b/>
          <w:sz w:val="28"/>
          <w:szCs w:val="28"/>
        </w:rPr>
        <w:t>нвестора</w:t>
      </w:r>
      <w:r w:rsidR="00634C5F">
        <w:rPr>
          <w:rFonts w:ascii="PT Astra Serif" w:hAnsi="PT Astra Serif" w:cs="Arial"/>
          <w:b/>
          <w:sz w:val="28"/>
          <w:szCs w:val="28"/>
        </w:rPr>
        <w:t>.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1. Инвестор в целях реализации инвестиционного проекта имеет право обратиться к любому участнику Регламента за получением консультации по вопросам, связанным </w:t>
      </w:r>
      <w:proofErr w:type="gramStart"/>
      <w:r w:rsidRPr="00634C5F">
        <w:rPr>
          <w:rFonts w:ascii="PT Astra Serif" w:hAnsi="PT Astra Serif" w:cs="Arial"/>
          <w:sz w:val="28"/>
          <w:szCs w:val="28"/>
        </w:rPr>
        <w:t>с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: </w:t>
      </w:r>
    </w:p>
    <w:p w:rsidR="001B7874" w:rsidRPr="00634C5F" w:rsidRDefault="001B7874" w:rsidP="009E4ADC">
      <w:pPr>
        <w:pStyle w:val="Default"/>
        <w:numPr>
          <w:ilvl w:val="0"/>
          <w:numId w:val="28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организацией сопровождения инвестиционных проектов; </w:t>
      </w:r>
    </w:p>
    <w:p w:rsidR="001B7874" w:rsidRPr="00634C5F" w:rsidRDefault="001B7874" w:rsidP="009E4ADC">
      <w:pPr>
        <w:pStyle w:val="Default"/>
        <w:numPr>
          <w:ilvl w:val="0"/>
          <w:numId w:val="28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реализацией инвестиционного проекта, а также требованиями, предъявляемыми к инвестиционному проекту для предоставления поддержки в формах и случаях, предусмотренных законодательством Российской Федерации, Тульской области;</w:t>
      </w:r>
    </w:p>
    <w:p w:rsidR="001B7874" w:rsidRPr="00634C5F" w:rsidRDefault="001B7874" w:rsidP="009E4ADC">
      <w:pPr>
        <w:pStyle w:val="af3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634C5F">
        <w:rPr>
          <w:rFonts w:ascii="PT Astra Serif" w:hAnsi="PT Astra Serif" w:cs="Arial"/>
        </w:rPr>
        <w:t xml:space="preserve">реализацией инвестиционного проекта с использованием механизмов, предусмотренных Федеральным законом от 21 июля 2005 года № 115-ФЗ «О концессионных соглашениях» и Федеральным законом от 13 июля 2015 года № 224-ФЗ «О государственно-частном партнерстве, </w:t>
      </w:r>
      <w:proofErr w:type="spellStart"/>
      <w:r w:rsidRPr="00634C5F">
        <w:rPr>
          <w:rFonts w:ascii="PT Astra Serif" w:hAnsi="PT Astra Serif" w:cs="Arial"/>
        </w:rPr>
        <w:t>муниципально</w:t>
      </w:r>
      <w:proofErr w:type="spellEnd"/>
      <w:r w:rsidRPr="00634C5F">
        <w:rPr>
          <w:rFonts w:ascii="PT Astra Serif" w:hAnsi="PT Astra Serif" w:cs="Arial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Федерации»; </w:t>
      </w:r>
    </w:p>
    <w:p w:rsidR="001B7874" w:rsidRPr="00634C5F" w:rsidRDefault="001B7874" w:rsidP="009E4ADC">
      <w:pPr>
        <w:pStyle w:val="Default"/>
        <w:numPr>
          <w:ilvl w:val="0"/>
          <w:numId w:val="28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2. Инвестор в целях реализации инвестиционного проекта и организации его сопровождения представляет информацию о планируемом к реализации инвестиционном проекте (далее - Заявка), содержащую его описание, основные характеристики и требования к размещению.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3.  Заявка может быть подана Инвестором: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а) в электронном виде путем заполнения ее формы и направления ее на электронный адрес инвестиционного уполномоченного администрации муниципального образования Каменский район  (</w:t>
      </w:r>
      <w:r w:rsidRPr="00634C5F">
        <w:rPr>
          <w:rFonts w:ascii="PT Astra Serif" w:hAnsi="PT Astra Serif" w:cs="Arial"/>
          <w:sz w:val="28"/>
          <w:szCs w:val="28"/>
          <w:lang w:val="en-US"/>
        </w:rPr>
        <w:t>e</w:t>
      </w:r>
      <w:r w:rsidRPr="00634C5F">
        <w:rPr>
          <w:rFonts w:ascii="PT Astra Serif" w:hAnsi="PT Astra Serif" w:cs="Arial"/>
          <w:sz w:val="28"/>
          <w:szCs w:val="28"/>
        </w:rPr>
        <w:t>-</w:t>
      </w:r>
      <w:r w:rsidRPr="00634C5F">
        <w:rPr>
          <w:rFonts w:ascii="PT Astra Serif" w:hAnsi="PT Astra Serif" w:cs="Arial"/>
          <w:sz w:val="28"/>
          <w:szCs w:val="28"/>
          <w:lang w:val="en-US"/>
        </w:rPr>
        <w:t>mail</w:t>
      </w:r>
      <w:r w:rsidRPr="00634C5F">
        <w:rPr>
          <w:rFonts w:ascii="PT Astra Serif" w:hAnsi="PT Astra Serif" w:cs="Arial"/>
          <w:sz w:val="28"/>
          <w:szCs w:val="28"/>
        </w:rPr>
        <w:t xml:space="preserve">: </w:t>
      </w:r>
      <w:proofErr w:type="spellStart"/>
      <w:r w:rsidRPr="00634C5F">
        <w:rPr>
          <w:rFonts w:ascii="PT Astra Serif" w:hAnsi="PT Astra Serif" w:cs="Arial"/>
          <w:sz w:val="28"/>
          <w:szCs w:val="28"/>
          <w:lang w:val="en-US"/>
        </w:rPr>
        <w:t>amo</w:t>
      </w:r>
      <w:proofErr w:type="spellEnd"/>
      <w:r w:rsidRPr="00634C5F">
        <w:rPr>
          <w:rFonts w:ascii="PT Astra Serif" w:hAnsi="PT Astra Serif" w:cs="Arial"/>
          <w:sz w:val="28"/>
          <w:szCs w:val="28"/>
        </w:rPr>
        <w:t>.</w:t>
      </w:r>
      <w:proofErr w:type="spellStart"/>
      <w:r w:rsidRPr="00634C5F">
        <w:rPr>
          <w:rFonts w:ascii="PT Astra Serif" w:hAnsi="PT Astra Serif" w:cs="Arial"/>
          <w:sz w:val="28"/>
          <w:szCs w:val="28"/>
          <w:lang w:val="en-US"/>
        </w:rPr>
        <w:t>kamenka</w:t>
      </w:r>
      <w:proofErr w:type="spellEnd"/>
      <w:r w:rsidRPr="00634C5F">
        <w:rPr>
          <w:rFonts w:ascii="PT Astra Serif" w:hAnsi="PT Astra Serif" w:cs="Arial"/>
          <w:sz w:val="28"/>
          <w:szCs w:val="28"/>
        </w:rPr>
        <w:t>@</w:t>
      </w:r>
      <w:proofErr w:type="spellStart"/>
      <w:r w:rsidRPr="00634C5F">
        <w:rPr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Pr="00634C5F">
        <w:rPr>
          <w:rFonts w:ascii="PT Astra Serif" w:hAnsi="PT Astra Serif" w:cs="Arial"/>
          <w:sz w:val="28"/>
          <w:szCs w:val="28"/>
        </w:rPr>
        <w:t>.</w:t>
      </w:r>
      <w:proofErr w:type="spellStart"/>
      <w:r w:rsidRPr="00634C5F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634C5F">
        <w:rPr>
          <w:rFonts w:ascii="PT Astra Serif" w:hAnsi="PT Astra Serif" w:cs="Arial"/>
          <w:sz w:val="28"/>
          <w:szCs w:val="28"/>
        </w:rPr>
        <w:t xml:space="preserve">).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б) на бумажном носителе и направлении ее на адрес инвестиционного уполномоченного администрации муниципального образования Каменский район  (адрес: 301990, Тульская область., Каменский район, с. </w:t>
      </w:r>
      <w:proofErr w:type="gramStart"/>
      <w:r w:rsidRPr="00634C5F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, ул. Тихомирова, д. 36).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4. Инвестиционный уполномоченный администрации муниципального образования Каменский район рассматривает Заявку и в срок не более 3-х рабочих дней направляет информацию об инвестиционном проекте в министерство экономического развития Тульской области и АО «Корпорация развития Тульской области».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5. В срок не более 10 рабочих дней со дня получения Заявки, инвестиционный уполномоченный администрации муниципального образования Каменский район  по результатам предварительного </w:t>
      </w:r>
      <w:r w:rsidRPr="00634C5F">
        <w:rPr>
          <w:rFonts w:ascii="PT Astra Serif" w:hAnsi="PT Astra Serif" w:cs="Arial"/>
          <w:sz w:val="28"/>
          <w:szCs w:val="28"/>
        </w:rPr>
        <w:lastRenderedPageBreak/>
        <w:t xml:space="preserve">рассмотрения Заявки, направляет Инвестору информационное уведомление о результатах предварительного рассмотрения.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6. Инвестиционный уполномоченный с момента получения обращения Инвестора осуществляет следующие действия:</w:t>
      </w:r>
    </w:p>
    <w:p w:rsidR="001B7874" w:rsidRPr="00634C5F" w:rsidRDefault="001B7874" w:rsidP="009E4ADC">
      <w:pPr>
        <w:pStyle w:val="Default"/>
        <w:numPr>
          <w:ilvl w:val="0"/>
          <w:numId w:val="34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обменивается с Инвестором контактными данными для оперативной связи;</w:t>
      </w:r>
    </w:p>
    <w:p w:rsidR="001B7874" w:rsidRPr="00634C5F" w:rsidRDefault="001B7874" w:rsidP="009E4ADC">
      <w:pPr>
        <w:pStyle w:val="Default"/>
        <w:numPr>
          <w:ilvl w:val="0"/>
          <w:numId w:val="34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при необходимости определяет дату личной встречи с представителем Инвестора.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7. Обязательным условием осуществления сопровождения инвестиционного проекта является предоставление Инвестором сведений и параметров о реализуемом и (или) планируемом к реализации инвестиционном проекте, а также периодическом предоставлении информации о ходе его подготовки и реализации.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>8. Ответственность за достоверность сведений и параметров, характеризующих инвестиционный проект, предоставленных участникам Регламента, несет Инвестор.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9. Инвестиционный уполномоченный администрации муниципального образования Каменский район оказывает информационно-консультационное сопровождение инвестиционного проекта путем: </w:t>
      </w:r>
    </w:p>
    <w:p w:rsidR="001B7874" w:rsidRPr="00634C5F" w:rsidRDefault="001B7874" w:rsidP="009E4ADC">
      <w:pPr>
        <w:pStyle w:val="Default"/>
        <w:numPr>
          <w:ilvl w:val="0"/>
          <w:numId w:val="2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обеспечения Инвестора информацией о возможностях размещения инвестиционного проекта, существующих предприятиях, готовых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схемах, природных ресурсах и т.д.; </w:t>
      </w:r>
    </w:p>
    <w:p w:rsidR="001B7874" w:rsidRPr="00634C5F" w:rsidRDefault="001B7874" w:rsidP="009E4ADC">
      <w:pPr>
        <w:pStyle w:val="Default"/>
        <w:numPr>
          <w:ilvl w:val="0"/>
          <w:numId w:val="2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обеспечения посещения Инвестором инвестиционных площадок, помощи в организации и проведении переговоров (с органами местного самоуправления, с энергетическими компаниями, потенциальными партнерами и т.д.); </w:t>
      </w:r>
    </w:p>
    <w:p w:rsidR="001B7874" w:rsidRPr="00634C5F" w:rsidRDefault="001B7874" w:rsidP="009E4ADC">
      <w:pPr>
        <w:pStyle w:val="Default"/>
        <w:numPr>
          <w:ilvl w:val="0"/>
          <w:numId w:val="2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предоставления исчерпывающей информации о возможных инструментах поддержки инвестиционной деятельности; </w:t>
      </w:r>
    </w:p>
    <w:p w:rsidR="001B7874" w:rsidRPr="00634C5F" w:rsidRDefault="001B7874" w:rsidP="009E4ADC">
      <w:pPr>
        <w:pStyle w:val="Default"/>
        <w:numPr>
          <w:ilvl w:val="0"/>
          <w:numId w:val="2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и т.д.); </w:t>
      </w:r>
    </w:p>
    <w:p w:rsidR="001B7874" w:rsidRPr="00634C5F" w:rsidRDefault="001B7874" w:rsidP="009E4ADC">
      <w:pPr>
        <w:pStyle w:val="Default"/>
        <w:numPr>
          <w:ilvl w:val="0"/>
          <w:numId w:val="2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размещения презентации инвестиционного проекта на официальном сайте администрации муниципального образования Каменский район в сети Интернет с целью информирования заинтересованных лиц.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lastRenderedPageBreak/>
        <w:t xml:space="preserve">10. Инвестиционный уполномоченный администрации муниципального образования Каменский район оказывает организационное сопровождение инвестиционного проекта </w:t>
      </w:r>
      <w:proofErr w:type="gramStart"/>
      <w:r w:rsidRPr="00634C5F">
        <w:rPr>
          <w:rFonts w:ascii="PT Astra Serif" w:hAnsi="PT Astra Serif" w:cs="Arial"/>
          <w:sz w:val="28"/>
          <w:szCs w:val="28"/>
        </w:rPr>
        <w:t>в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: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34C5F">
        <w:rPr>
          <w:rFonts w:ascii="PT Astra Serif" w:hAnsi="PT Astra Serif" w:cs="Arial"/>
          <w:sz w:val="28"/>
          <w:szCs w:val="28"/>
        </w:rPr>
        <w:t>размещении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 инвестиционного проекта на инвестиционной площадке;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34C5F">
        <w:rPr>
          <w:rFonts w:ascii="PT Astra Serif" w:hAnsi="PT Astra Serif" w:cs="Arial"/>
          <w:sz w:val="28"/>
          <w:szCs w:val="28"/>
        </w:rPr>
        <w:t>оформлении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 прав на земельный участок под строительство;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34C5F">
        <w:rPr>
          <w:rFonts w:ascii="PT Astra Serif" w:hAnsi="PT Astra Serif" w:cs="Arial"/>
          <w:sz w:val="28"/>
          <w:szCs w:val="28"/>
        </w:rPr>
        <w:t>согласовании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 проектной документации на строительство, получении разрешения на строительство объекта и сдачи его в эксплуатацию;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34C5F">
        <w:rPr>
          <w:rFonts w:ascii="PT Astra Serif" w:hAnsi="PT Astra Serif" w:cs="Arial"/>
          <w:sz w:val="28"/>
          <w:szCs w:val="28"/>
        </w:rPr>
        <w:t>оформлении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 прочей разрешительной документации, необходимой для реализации инвестиционного проекта;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подборе земельного участка, готового для реализации инвестиционного проекта, и содействии по предоставлению земельного участка в минимально возможные в соответствии с действующим законодательством сроки;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выдаче разрешения на строительство в минимально возможные в соответствии с действующим законодательством сроки;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организационном </w:t>
      </w:r>
      <w:proofErr w:type="gramStart"/>
      <w:r w:rsidRPr="00634C5F">
        <w:rPr>
          <w:rFonts w:ascii="PT Astra Serif" w:hAnsi="PT Astra Serif" w:cs="Arial"/>
          <w:sz w:val="28"/>
          <w:szCs w:val="28"/>
        </w:rPr>
        <w:t>содействии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 по подключению к инженерным сетям (газ, теплоснабжение, водоснабжение, энергоснабжение). В организации встреч инвесторов с </w:t>
      </w:r>
      <w:proofErr w:type="spellStart"/>
      <w:r w:rsidRPr="00634C5F">
        <w:rPr>
          <w:rFonts w:ascii="PT Astra Serif" w:hAnsi="PT Astra Serif" w:cs="Arial"/>
          <w:sz w:val="28"/>
          <w:szCs w:val="28"/>
        </w:rPr>
        <w:t>ресурсоснабжающими</w:t>
      </w:r>
      <w:proofErr w:type="spellEnd"/>
      <w:r w:rsidRPr="00634C5F">
        <w:rPr>
          <w:rFonts w:ascii="PT Astra Serif" w:hAnsi="PT Astra Serif" w:cs="Arial"/>
          <w:sz w:val="28"/>
          <w:szCs w:val="28"/>
        </w:rPr>
        <w:t xml:space="preserve"> организациями;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34C5F">
        <w:rPr>
          <w:rFonts w:ascii="PT Astra Serif" w:hAnsi="PT Astra Serif" w:cs="Arial"/>
          <w:sz w:val="28"/>
          <w:szCs w:val="28"/>
        </w:rPr>
        <w:t>проведении</w:t>
      </w:r>
      <w:proofErr w:type="gramEnd"/>
      <w:r w:rsidRPr="00634C5F">
        <w:rPr>
          <w:rFonts w:ascii="PT Astra Serif" w:hAnsi="PT Astra Serif" w:cs="Arial"/>
          <w:sz w:val="28"/>
          <w:szCs w:val="28"/>
        </w:rPr>
        <w:t xml:space="preserve"> мониторинга реализации инвестиционных проектов, в пределах компетенции администрации муниципального образования Каменский район с привлечением уполномоченных государственных органов; </w:t>
      </w:r>
    </w:p>
    <w:p w:rsidR="001B7874" w:rsidRPr="00634C5F" w:rsidRDefault="001B7874" w:rsidP="009E4ADC">
      <w:pPr>
        <w:pStyle w:val="Default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в случае возникновения при реализации инвестиционного проекта проблемных вопросов, не относящихся к компетенции администрации муниципального образования Каменский район, направляется запрос в соответствующий федеральный орган власти, орган исполнительной власти Тульской области, иные организации.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11. Предоставление Инвесторам государственной, муниципальной поддержки осуществляется в порядке, установленном федеральным законодательством, законодательством Тульской области и муниципального образования.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12.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</w:t>
      </w:r>
    </w:p>
    <w:p w:rsidR="001B7874" w:rsidRPr="00634C5F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t xml:space="preserve">Привлечение указанных хозяйствующих субъектов осуществляется в соответствии с федеральным законодательством и законодательством Тульской области. </w:t>
      </w:r>
    </w:p>
    <w:p w:rsidR="001B7874" w:rsidRPr="008054EB" w:rsidRDefault="001B7874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34C5F">
        <w:rPr>
          <w:rFonts w:ascii="PT Astra Serif" w:hAnsi="PT Astra Serif" w:cs="Arial"/>
          <w:sz w:val="28"/>
          <w:szCs w:val="28"/>
        </w:rPr>
        <w:lastRenderedPageBreak/>
        <w:t>13. Инвестиционный уполномоченный администрации муниципального образования Каменский район ежемесячно предоставляет в министерство экономического развития Тульской области информацию о ходе реализации  инвестиционных проектов на территории муниципального образования и стадии проработки инвестиционных предложений.</w:t>
      </w:r>
    </w:p>
    <w:p w:rsidR="009E4ADC" w:rsidRPr="00634C5F" w:rsidRDefault="009E4ADC" w:rsidP="009E4ADC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E4ADC" w:rsidRPr="00634C5F" w:rsidRDefault="009E4ADC" w:rsidP="009E4ADC">
      <w:pPr>
        <w:pStyle w:val="Default"/>
        <w:spacing w:line="360" w:lineRule="exact"/>
        <w:jc w:val="center"/>
        <w:rPr>
          <w:rFonts w:ascii="PT Astra Serif" w:hAnsi="PT Astra Serif" w:cs="Arial"/>
          <w:sz w:val="28"/>
          <w:szCs w:val="28"/>
          <w:lang w:val="en-US"/>
        </w:rPr>
      </w:pPr>
      <w:r w:rsidRPr="00634C5F">
        <w:rPr>
          <w:rFonts w:ascii="PT Astra Serif" w:hAnsi="PT Astra Serif" w:cs="Arial"/>
          <w:sz w:val="28"/>
          <w:szCs w:val="28"/>
        </w:rPr>
        <w:t>______________________</w:t>
      </w:r>
    </w:p>
    <w:sectPr w:rsidR="009E4ADC" w:rsidRPr="00634C5F" w:rsidSect="000F3C88">
      <w:headerReference w:type="default" r:id="rId13"/>
      <w:headerReference w:type="first" r:id="rId14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63" w:rsidRDefault="00222B63" w:rsidP="00FA4FDA">
      <w:r>
        <w:separator/>
      </w:r>
    </w:p>
  </w:endnote>
  <w:endnote w:type="continuationSeparator" w:id="0">
    <w:p w:rsidR="00222B63" w:rsidRDefault="00222B63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63" w:rsidRDefault="00222B63"/>
  </w:footnote>
  <w:footnote w:type="continuationSeparator" w:id="0">
    <w:p w:rsidR="00222B63" w:rsidRDefault="00222B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2371B" w:rsidRPr="0072371B" w:rsidRDefault="0072371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733787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733787">
      <w:rPr>
        <w:rFonts w:ascii="PT Astra Serif" w:hAnsi="PT Astra Serif"/>
        <w:noProof/>
        <w:sz w:val="28"/>
        <w:szCs w:val="28"/>
      </w:rPr>
      <w:t>4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C92866" w:rsidRDefault="0046453D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787A11"/>
    <w:multiLevelType w:val="hybridMultilevel"/>
    <w:tmpl w:val="75CA5386"/>
    <w:lvl w:ilvl="0" w:tplc="21F2A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A2681"/>
    <w:multiLevelType w:val="hybridMultilevel"/>
    <w:tmpl w:val="AFF85582"/>
    <w:lvl w:ilvl="0" w:tplc="21F2A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A464D4"/>
    <w:multiLevelType w:val="hybridMultilevel"/>
    <w:tmpl w:val="D67CE112"/>
    <w:lvl w:ilvl="0" w:tplc="AD74B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763E16"/>
    <w:multiLevelType w:val="hybridMultilevel"/>
    <w:tmpl w:val="333E6318"/>
    <w:lvl w:ilvl="0" w:tplc="21F2A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E29C1"/>
    <w:multiLevelType w:val="hybridMultilevel"/>
    <w:tmpl w:val="016E4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40C87B60"/>
    <w:multiLevelType w:val="hybridMultilevel"/>
    <w:tmpl w:val="D4BA95A8"/>
    <w:lvl w:ilvl="0" w:tplc="AD74B3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1F1A71"/>
    <w:multiLevelType w:val="hybridMultilevel"/>
    <w:tmpl w:val="1234AB1C"/>
    <w:lvl w:ilvl="0" w:tplc="21F2A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25"/>
  </w:num>
  <w:num w:numId="4">
    <w:abstractNumId w:val="11"/>
  </w:num>
  <w:num w:numId="5">
    <w:abstractNumId w:val="31"/>
  </w:num>
  <w:num w:numId="6">
    <w:abstractNumId w:val="32"/>
  </w:num>
  <w:num w:numId="7">
    <w:abstractNumId w:val="27"/>
  </w:num>
  <w:num w:numId="8">
    <w:abstractNumId w:val="7"/>
  </w:num>
  <w:num w:numId="9">
    <w:abstractNumId w:val="30"/>
  </w:num>
  <w:num w:numId="10">
    <w:abstractNumId w:val="28"/>
  </w:num>
  <w:num w:numId="11">
    <w:abstractNumId w:val="18"/>
  </w:num>
  <w:num w:numId="12">
    <w:abstractNumId w:val="15"/>
  </w:num>
  <w:num w:numId="13">
    <w:abstractNumId w:val="20"/>
  </w:num>
  <w:num w:numId="14">
    <w:abstractNumId w:val="23"/>
  </w:num>
  <w:num w:numId="15">
    <w:abstractNumId w:val="12"/>
  </w:num>
  <w:num w:numId="16">
    <w:abstractNumId w:val="4"/>
  </w:num>
  <w:num w:numId="17">
    <w:abstractNumId w:val="22"/>
  </w:num>
  <w:num w:numId="18">
    <w:abstractNumId w:val="9"/>
  </w:num>
  <w:num w:numId="19">
    <w:abstractNumId w:val="24"/>
  </w:num>
  <w:num w:numId="20">
    <w:abstractNumId w:val="17"/>
  </w:num>
  <w:num w:numId="21">
    <w:abstractNumId w:val="3"/>
  </w:num>
  <w:num w:numId="22">
    <w:abstractNumId w:val="13"/>
  </w:num>
  <w:num w:numId="23">
    <w:abstractNumId w:val="19"/>
  </w:num>
  <w:num w:numId="24">
    <w:abstractNumId w:val="26"/>
  </w:num>
  <w:num w:numId="25">
    <w:abstractNumId w:val="21"/>
  </w:num>
  <w:num w:numId="26">
    <w:abstractNumId w:val="8"/>
  </w:num>
  <w:num w:numId="27">
    <w:abstractNumId w:val="0"/>
  </w:num>
  <w:num w:numId="28">
    <w:abstractNumId w:val="29"/>
  </w:num>
  <w:num w:numId="29">
    <w:abstractNumId w:val="10"/>
  </w:num>
  <w:num w:numId="30">
    <w:abstractNumId w:val="2"/>
  </w:num>
  <w:num w:numId="31">
    <w:abstractNumId w:val="1"/>
  </w:num>
  <w:num w:numId="32">
    <w:abstractNumId w:val="16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73641"/>
    <w:rsid w:val="00074181"/>
    <w:rsid w:val="000A32DB"/>
    <w:rsid w:val="000C1AD4"/>
    <w:rsid w:val="000C37D1"/>
    <w:rsid w:val="000D0152"/>
    <w:rsid w:val="000D19F8"/>
    <w:rsid w:val="000F3C88"/>
    <w:rsid w:val="001018F9"/>
    <w:rsid w:val="00103189"/>
    <w:rsid w:val="00111FFE"/>
    <w:rsid w:val="001157C2"/>
    <w:rsid w:val="00123CB7"/>
    <w:rsid w:val="00123D69"/>
    <w:rsid w:val="00126F5D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6229"/>
    <w:rsid w:val="00196EFA"/>
    <w:rsid w:val="001A4EF5"/>
    <w:rsid w:val="001B0322"/>
    <w:rsid w:val="001B7874"/>
    <w:rsid w:val="001C1310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4F46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6761D"/>
    <w:rsid w:val="00374ABF"/>
    <w:rsid w:val="003768A7"/>
    <w:rsid w:val="003A13DA"/>
    <w:rsid w:val="003E2FE6"/>
    <w:rsid w:val="003E40A6"/>
    <w:rsid w:val="004103FD"/>
    <w:rsid w:val="00424A53"/>
    <w:rsid w:val="0042569C"/>
    <w:rsid w:val="004371AB"/>
    <w:rsid w:val="00441A1C"/>
    <w:rsid w:val="00462797"/>
    <w:rsid w:val="004643C7"/>
    <w:rsid w:val="0046453D"/>
    <w:rsid w:val="004751CC"/>
    <w:rsid w:val="004875D9"/>
    <w:rsid w:val="00487C28"/>
    <w:rsid w:val="004A7CFC"/>
    <w:rsid w:val="004B4E9D"/>
    <w:rsid w:val="004D5243"/>
    <w:rsid w:val="004D54C0"/>
    <w:rsid w:val="004E7C66"/>
    <w:rsid w:val="00506BF7"/>
    <w:rsid w:val="00512CFB"/>
    <w:rsid w:val="00514824"/>
    <w:rsid w:val="005309D1"/>
    <w:rsid w:val="00565D5B"/>
    <w:rsid w:val="005716A0"/>
    <w:rsid w:val="00576DAC"/>
    <w:rsid w:val="00581DDE"/>
    <w:rsid w:val="00586ECA"/>
    <w:rsid w:val="005B38BB"/>
    <w:rsid w:val="005B452C"/>
    <w:rsid w:val="005B66CC"/>
    <w:rsid w:val="005C2C77"/>
    <w:rsid w:val="005C5EE5"/>
    <w:rsid w:val="005C7E95"/>
    <w:rsid w:val="005D0D2F"/>
    <w:rsid w:val="005D562C"/>
    <w:rsid w:val="005D6C38"/>
    <w:rsid w:val="005F3EFF"/>
    <w:rsid w:val="0060732A"/>
    <w:rsid w:val="00622D87"/>
    <w:rsid w:val="00631C74"/>
    <w:rsid w:val="00634C5F"/>
    <w:rsid w:val="00634ED9"/>
    <w:rsid w:val="00644473"/>
    <w:rsid w:val="00645526"/>
    <w:rsid w:val="00647AC2"/>
    <w:rsid w:val="006552FD"/>
    <w:rsid w:val="006667E7"/>
    <w:rsid w:val="006734B5"/>
    <w:rsid w:val="0068654D"/>
    <w:rsid w:val="006A160E"/>
    <w:rsid w:val="006A7C3A"/>
    <w:rsid w:val="006B4830"/>
    <w:rsid w:val="006B6D44"/>
    <w:rsid w:val="006B783F"/>
    <w:rsid w:val="006C2B13"/>
    <w:rsid w:val="006E0217"/>
    <w:rsid w:val="006F7BAC"/>
    <w:rsid w:val="00700DD3"/>
    <w:rsid w:val="00704234"/>
    <w:rsid w:val="00705ACE"/>
    <w:rsid w:val="00710A6D"/>
    <w:rsid w:val="0072371B"/>
    <w:rsid w:val="00730BD2"/>
    <w:rsid w:val="00732EC5"/>
    <w:rsid w:val="00733787"/>
    <w:rsid w:val="00741129"/>
    <w:rsid w:val="00771E34"/>
    <w:rsid w:val="00787B13"/>
    <w:rsid w:val="00792B2B"/>
    <w:rsid w:val="00795F41"/>
    <w:rsid w:val="007B4B7E"/>
    <w:rsid w:val="007D42D4"/>
    <w:rsid w:val="007E1F54"/>
    <w:rsid w:val="007E546D"/>
    <w:rsid w:val="008054EB"/>
    <w:rsid w:val="00842AB4"/>
    <w:rsid w:val="0084707A"/>
    <w:rsid w:val="00870A31"/>
    <w:rsid w:val="008779BE"/>
    <w:rsid w:val="008871BC"/>
    <w:rsid w:val="00891310"/>
    <w:rsid w:val="00892D35"/>
    <w:rsid w:val="008A79EC"/>
    <w:rsid w:val="008B36EF"/>
    <w:rsid w:val="008B394F"/>
    <w:rsid w:val="008D31B8"/>
    <w:rsid w:val="008E0112"/>
    <w:rsid w:val="008E3A1C"/>
    <w:rsid w:val="008E40C8"/>
    <w:rsid w:val="008E5814"/>
    <w:rsid w:val="008F2A61"/>
    <w:rsid w:val="008F7CE6"/>
    <w:rsid w:val="00903829"/>
    <w:rsid w:val="00911AB0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E4ADC"/>
    <w:rsid w:val="009F2C48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28FB"/>
    <w:rsid w:val="00B3535E"/>
    <w:rsid w:val="00B3607F"/>
    <w:rsid w:val="00B524FC"/>
    <w:rsid w:val="00B52A3E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47341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CD7E6B"/>
    <w:rsid w:val="00D019C8"/>
    <w:rsid w:val="00D01FED"/>
    <w:rsid w:val="00D10970"/>
    <w:rsid w:val="00D20FAD"/>
    <w:rsid w:val="00D3038B"/>
    <w:rsid w:val="00D308E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11E6"/>
    <w:rsid w:val="00DD7AE1"/>
    <w:rsid w:val="00DE66A2"/>
    <w:rsid w:val="00E149F2"/>
    <w:rsid w:val="00E16E52"/>
    <w:rsid w:val="00E317F9"/>
    <w:rsid w:val="00E35F85"/>
    <w:rsid w:val="00E44BAD"/>
    <w:rsid w:val="00E4694F"/>
    <w:rsid w:val="00E53BA0"/>
    <w:rsid w:val="00E833F9"/>
    <w:rsid w:val="00E87836"/>
    <w:rsid w:val="00E87F52"/>
    <w:rsid w:val="00EA6971"/>
    <w:rsid w:val="00EA7647"/>
    <w:rsid w:val="00EB153E"/>
    <w:rsid w:val="00EC0B7C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B787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B787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2748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650E-2269-4717-8D03-0A1D9CEF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13281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3</cp:revision>
  <cp:lastPrinted>2022-12-06T06:43:00Z</cp:lastPrinted>
  <dcterms:created xsi:type="dcterms:W3CDTF">2023-10-24T08:21:00Z</dcterms:created>
  <dcterms:modified xsi:type="dcterms:W3CDTF">2023-10-25T06:53:00Z</dcterms:modified>
</cp:coreProperties>
</file>