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FCB" w:rsidRDefault="000E2FCB" w:rsidP="009D0801">
      <w:pPr>
        <w:pStyle w:val="1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/>
          <w:szCs w:val="28"/>
        </w:rPr>
      </w:pPr>
    </w:p>
    <w:p w:rsidR="00EB515C" w:rsidRPr="0059471F" w:rsidRDefault="00EB515C" w:rsidP="00EB515C">
      <w:pPr>
        <w:jc w:val="center"/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76DB36" wp14:editId="3EC4873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EB515C" w:rsidRPr="0059471F" w:rsidRDefault="00EB515C" w:rsidP="00EB515C">
      <w:pPr>
        <w:jc w:val="center"/>
        <w:rPr>
          <w:rFonts w:ascii="PT Astra Serif" w:hAnsi="PT Astra Serif"/>
          <w:b/>
          <w:sz w:val="30"/>
          <w:szCs w:val="30"/>
        </w:rPr>
      </w:pPr>
    </w:p>
    <w:p w:rsidR="00EB515C" w:rsidRDefault="00EB515C" w:rsidP="00EB515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B515C" w:rsidRDefault="00EB515C" w:rsidP="00EB515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B515C" w:rsidRDefault="00EB515C" w:rsidP="00EB515C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B515C" w:rsidRDefault="00EB515C" w:rsidP="00EB515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B515C" w:rsidRPr="004964FF" w:rsidRDefault="00EB515C" w:rsidP="00EB515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B515C" w:rsidRDefault="00EB515C" w:rsidP="00EB515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515C" w:rsidRPr="007648B2" w:rsidTr="00281925">
        <w:trPr>
          <w:trHeight w:val="146"/>
        </w:trPr>
        <w:tc>
          <w:tcPr>
            <w:tcW w:w="5846" w:type="dxa"/>
            <w:shd w:val="clear" w:color="auto" w:fill="auto"/>
          </w:tcPr>
          <w:p w:rsidR="00EB515C" w:rsidRPr="006F2075" w:rsidRDefault="00EB515C" w:rsidP="00EB515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 декабря 2024 г.</w:t>
            </w:r>
          </w:p>
        </w:tc>
        <w:tc>
          <w:tcPr>
            <w:tcW w:w="2409" w:type="dxa"/>
            <w:shd w:val="clear" w:color="auto" w:fill="auto"/>
          </w:tcPr>
          <w:p w:rsidR="00EB515C" w:rsidRPr="006F2075" w:rsidRDefault="00EB515C" w:rsidP="00EB515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477</w:t>
            </w:r>
          </w:p>
        </w:tc>
      </w:tr>
    </w:tbl>
    <w:p w:rsidR="000E2FCB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EB515C" w:rsidRPr="006975AF" w:rsidRDefault="00EB515C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0E2FCB" w:rsidRDefault="000E2FCB" w:rsidP="009D0801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4640F9">
        <w:rPr>
          <w:rFonts w:ascii="PT Astra Serif" w:eastAsia="Calibri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/>
          <w:b/>
          <w:sz w:val="28"/>
          <w:szCs w:val="28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</w:rPr>
        <w:t xml:space="preserve"> ценностям </w:t>
      </w:r>
      <w:r w:rsidR="00D632BE">
        <w:rPr>
          <w:rFonts w:ascii="PT Astra Serif" w:hAnsi="PT Astra Serif"/>
          <w:b/>
          <w:sz w:val="28"/>
          <w:szCs w:val="28"/>
        </w:rPr>
        <w:t>по муниципальному контролю на автомоб</w:t>
      </w:r>
      <w:r w:rsidR="009F72C5">
        <w:rPr>
          <w:rFonts w:ascii="PT Astra Serif" w:hAnsi="PT Astra Serif"/>
          <w:b/>
          <w:sz w:val="28"/>
          <w:szCs w:val="28"/>
        </w:rPr>
        <w:t xml:space="preserve">ильном транспорте и в дорожном </w:t>
      </w:r>
      <w:r w:rsidR="00D632BE">
        <w:rPr>
          <w:rFonts w:ascii="PT Astra Serif" w:hAnsi="PT Astra Serif"/>
          <w:b/>
          <w:sz w:val="28"/>
          <w:szCs w:val="28"/>
        </w:rPr>
        <w:t xml:space="preserve">хозяйстве </w:t>
      </w:r>
      <w:r w:rsidRPr="003874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3F1BB5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0E2FCB" w:rsidRPr="006975AF" w:rsidRDefault="000E2FCB" w:rsidP="009D0801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75AF">
        <w:rPr>
          <w:rFonts w:ascii="PT Astra Serif" w:hAnsi="PT Astra Serif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6C3692">
        <w:rPr>
          <w:rFonts w:ascii="PT Astra Serif" w:hAnsi="PT Astra Serif"/>
          <w:sz w:val="28"/>
          <w:szCs w:val="28"/>
        </w:rPr>
        <w:t>рольными (надзорными) органами П</w:t>
      </w:r>
      <w:r w:rsidRPr="006975AF">
        <w:rPr>
          <w:rFonts w:ascii="PT Astra Serif" w:hAnsi="PT Astra Serif"/>
          <w:sz w:val="28"/>
          <w:szCs w:val="28"/>
        </w:rPr>
        <w:t xml:space="preserve">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9F72C5">
        <w:rPr>
          <w:rFonts w:ascii="PT Astra Serif" w:hAnsi="PT Astra Serif"/>
          <w:sz w:val="28"/>
          <w:szCs w:val="28"/>
        </w:rPr>
        <w:t xml:space="preserve">статьи 31 </w:t>
      </w:r>
      <w:r w:rsidRPr="006975AF">
        <w:rPr>
          <w:rFonts w:ascii="PT Astra Serif" w:hAnsi="PT Astra Serif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hAnsi="PT Astra Serif"/>
          <w:sz w:val="28"/>
          <w:szCs w:val="28"/>
        </w:rPr>
        <w:t xml:space="preserve">ПОСТАНОВЛЯЕТ: </w:t>
      </w:r>
    </w:p>
    <w:p w:rsidR="000E2FCB" w:rsidRPr="00376147" w:rsidRDefault="000E2FCB" w:rsidP="009D0801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376147">
        <w:rPr>
          <w:rFonts w:ascii="PT Astra Serif" w:hAnsi="PT Astra Serif"/>
          <w:sz w:val="28"/>
          <w:szCs w:val="28"/>
        </w:rPr>
        <w:t xml:space="preserve"> Утвердить</w:t>
      </w:r>
      <w:r w:rsidR="00EB515C">
        <w:rPr>
          <w:rFonts w:ascii="PT Astra Serif" w:hAnsi="PT Astra Serif"/>
          <w:sz w:val="28"/>
          <w:szCs w:val="28"/>
        </w:rPr>
        <w:t xml:space="preserve"> П</w:t>
      </w:r>
      <w:r w:rsidR="00551EF2">
        <w:rPr>
          <w:rFonts w:ascii="PT Astra Serif" w:hAnsi="PT Astra Serif"/>
          <w:sz w:val="28"/>
          <w:szCs w:val="28"/>
        </w:rPr>
        <w:t>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</w:t>
      </w:r>
      <w:r w:rsidR="003F1BB5">
        <w:rPr>
          <w:rFonts w:ascii="PT Astra Serif" w:hAnsi="PT Astra Serif"/>
          <w:sz w:val="28"/>
          <w:szCs w:val="28"/>
        </w:rPr>
        <w:t>5</w:t>
      </w:r>
      <w:r w:rsidR="009F72C5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0E2FCB" w:rsidRPr="006975AF" w:rsidRDefault="009D0801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E2FCB" w:rsidRPr="006975AF">
        <w:rPr>
          <w:rFonts w:ascii="PT Astra Serif" w:hAnsi="PT Astra Serif" w:cs="Arial"/>
          <w:sz w:val="28"/>
          <w:szCs w:val="28"/>
        </w:rPr>
        <w:t xml:space="preserve">.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2FCB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EB515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EB515C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AB2E34">
        <w:rPr>
          <w:rFonts w:ascii="PT Astra Serif" w:hAnsi="PT Astra Serif"/>
          <w:color w:val="000000" w:themeColor="text1"/>
          <w:sz w:val="28"/>
          <w:szCs w:val="28"/>
        </w:rPr>
        <w:t xml:space="preserve">Н.В.)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EB515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муниципальных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0E2FCB" w:rsidRDefault="00FB1E84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3F1BB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B515C" w:rsidRPr="00276E92" w:rsidTr="00281925">
        <w:trPr>
          <w:trHeight w:val="229"/>
        </w:trPr>
        <w:tc>
          <w:tcPr>
            <w:tcW w:w="2178" w:type="pct"/>
          </w:tcPr>
          <w:p w:rsidR="00EB515C" w:rsidRPr="000D05A0" w:rsidRDefault="00EB515C" w:rsidP="0028192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B515C" w:rsidRPr="00276E92" w:rsidRDefault="00EB515C" w:rsidP="002819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B515C" w:rsidRPr="00276E92" w:rsidRDefault="00EB515C" w:rsidP="002819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8F3A7F" w:rsidRPr="00A21DD8" w:rsidRDefault="008F3A7F" w:rsidP="009D0801">
      <w:pPr>
        <w:rPr>
          <w:rFonts w:ascii="PT Astra Serif" w:eastAsia="Calibri" w:hAnsi="PT Astra Serif"/>
          <w:b/>
          <w:sz w:val="28"/>
          <w:szCs w:val="28"/>
          <w:lang w:val="en-US" w:eastAsia="en-US"/>
        </w:rPr>
        <w:sectPr w:rsidR="008F3A7F" w:rsidRPr="00A21DD8" w:rsidSect="008F3A7F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EB515C" w:rsidRDefault="00EB515C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2024 г. № 477</w:t>
            </w:r>
          </w:p>
        </w:tc>
      </w:tr>
    </w:tbl>
    <w:p w:rsidR="004A2EA1" w:rsidRPr="004A2EA1" w:rsidRDefault="004A2EA1" w:rsidP="009E6AC7">
      <w:pPr>
        <w:pStyle w:val="1"/>
        <w:jc w:val="right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375CD1" w:rsidRPr="000E2FCB" w:rsidRDefault="00EB515C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3F1BB5">
        <w:rPr>
          <w:rFonts w:ascii="PT Astra Serif" w:hAnsi="PT Astra Serif"/>
          <w:b/>
          <w:szCs w:val="28"/>
        </w:rPr>
        <w:t>5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EB515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EB515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EB515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EB515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6C3692" w:rsidP="00EB515C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</w:t>
      </w:r>
      <w:r w:rsidR="00375CD1" w:rsidRPr="007F42BF">
        <w:rPr>
          <w:rFonts w:ascii="PT Astra Serif" w:hAnsi="PT Astra Serif"/>
          <w:b/>
          <w:sz w:val="28"/>
          <w:szCs w:val="28"/>
        </w:rPr>
        <w:t>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</w:t>
      </w:r>
      <w:r w:rsidR="006C3692">
        <w:rPr>
          <w:rFonts w:ascii="PT Astra Serif" w:hAnsi="PT Astra Serif" w:cs="Arial"/>
          <w:color w:val="010101"/>
          <w:sz w:val="28"/>
          <w:szCs w:val="28"/>
        </w:rPr>
        <w:t>ктике таких нарушений в рамках П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6C3692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</w:r>
      <w:r w:rsidRPr="006C3692">
        <w:rPr>
          <w:rFonts w:ascii="PT Astra Serif" w:hAnsi="PT Astra Serif" w:cs="Arial"/>
          <w:color w:val="010101"/>
          <w:sz w:val="28"/>
          <w:szCs w:val="28"/>
        </w:rPr>
        <w:t>В 202</w:t>
      </w:r>
      <w:r w:rsidR="003F1BB5" w:rsidRPr="006C3692">
        <w:rPr>
          <w:rFonts w:ascii="PT Astra Serif" w:hAnsi="PT Astra Serif" w:cs="Arial"/>
          <w:color w:val="010101"/>
          <w:sz w:val="28"/>
          <w:szCs w:val="28"/>
        </w:rPr>
        <w:t>4</w:t>
      </w:r>
      <w:r w:rsidRPr="006C3692">
        <w:rPr>
          <w:rFonts w:ascii="PT Astra Serif" w:hAnsi="PT Astra Serif" w:cs="Arial"/>
          <w:color w:val="010101"/>
          <w:sz w:val="28"/>
          <w:szCs w:val="28"/>
        </w:rPr>
        <w:t xml:space="preserve"> го</w:t>
      </w:r>
      <w:r w:rsidR="006C3692" w:rsidRPr="006C3692">
        <w:rPr>
          <w:rFonts w:ascii="PT Astra Serif" w:hAnsi="PT Astra Serif" w:cs="Arial"/>
          <w:color w:val="010101"/>
          <w:sz w:val="28"/>
          <w:szCs w:val="28"/>
        </w:rPr>
        <w:t>ду в соответствии с П</w:t>
      </w:r>
      <w:r w:rsidRPr="006C3692">
        <w:rPr>
          <w:rFonts w:ascii="PT Astra Serif" w:hAnsi="PT Astra Serif" w:cs="Arial"/>
          <w:color w:val="010101"/>
          <w:sz w:val="28"/>
          <w:szCs w:val="28"/>
        </w:rPr>
        <w:t xml:space="preserve">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6C3692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6C3692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6C3692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6C3692">
        <w:rPr>
          <w:rFonts w:ascii="PT Astra Serif" w:hAnsi="PT Astra Serif" w:cs="PT Astra Serif"/>
          <w:sz w:val="28"/>
          <w:szCs w:val="28"/>
        </w:rPr>
        <w:t>аменский</w:t>
      </w:r>
      <w:r w:rsidRPr="006C3692">
        <w:rPr>
          <w:rFonts w:ascii="PT Astra Serif" w:hAnsi="PT Astra Serif" w:cs="PT Astra Serif"/>
          <w:sz w:val="28"/>
          <w:szCs w:val="28"/>
        </w:rPr>
        <w:t xml:space="preserve"> район в сети </w:t>
      </w:r>
      <w:r w:rsidR="00EB515C" w:rsidRPr="006C3692">
        <w:rPr>
          <w:rFonts w:ascii="PT Astra Serif" w:hAnsi="PT Astra Serif" w:cs="PT Astra Serif"/>
          <w:sz w:val="28"/>
          <w:szCs w:val="28"/>
        </w:rPr>
        <w:t>«</w:t>
      </w:r>
      <w:r w:rsidRPr="006C3692">
        <w:rPr>
          <w:rFonts w:ascii="PT Astra Serif" w:hAnsi="PT Astra Serif" w:cs="PT Astra Serif"/>
          <w:sz w:val="28"/>
          <w:szCs w:val="28"/>
        </w:rPr>
        <w:t>Интернет</w:t>
      </w:r>
      <w:r w:rsidR="00EB515C" w:rsidRPr="006C3692">
        <w:rPr>
          <w:rFonts w:ascii="PT Astra Serif" w:hAnsi="PT Astra Serif" w:cs="PT Astra Serif"/>
          <w:sz w:val="28"/>
          <w:szCs w:val="28"/>
        </w:rPr>
        <w:t>»</w:t>
      </w:r>
      <w:r w:rsidRPr="006C3692">
        <w:rPr>
          <w:rFonts w:ascii="PT Astra Serif" w:hAnsi="PT Astra Serif" w:cs="PT Astra Serif"/>
          <w:sz w:val="28"/>
          <w:szCs w:val="28"/>
        </w:rPr>
        <w:t xml:space="preserve">, размещение которых предусмотрено законодательством РФ. </w:t>
      </w:r>
      <w:r w:rsidR="00453ADD" w:rsidRPr="006C3692">
        <w:rPr>
          <w:rFonts w:ascii="PT Astra Serif" w:hAnsi="PT Astra Serif" w:cs="PT Astra Serif"/>
          <w:sz w:val="28"/>
          <w:szCs w:val="28"/>
        </w:rPr>
        <w:t>Общее количество консультирований -</w:t>
      </w:r>
      <w:r w:rsidR="006C3692">
        <w:rPr>
          <w:rFonts w:ascii="PT Astra Serif" w:hAnsi="PT Astra Serif" w:cs="PT Astra Serif"/>
          <w:sz w:val="28"/>
          <w:szCs w:val="28"/>
        </w:rPr>
        <w:t xml:space="preserve"> </w:t>
      </w:r>
      <w:r w:rsidR="003F1BB5" w:rsidRPr="006C3692">
        <w:rPr>
          <w:rFonts w:ascii="PT Astra Serif" w:hAnsi="PT Astra Serif" w:cs="PT Astra Serif"/>
          <w:sz w:val="28"/>
          <w:szCs w:val="28"/>
        </w:rPr>
        <w:t>2</w:t>
      </w:r>
      <w:r w:rsidR="00453ADD" w:rsidRPr="006C3692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EB515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6C3692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3F1BB5" w:rsidRPr="006C3692">
        <w:rPr>
          <w:rFonts w:ascii="PT Astra Serif" w:hAnsi="PT Astra Serif" w:cs="Arial"/>
          <w:color w:val="010101"/>
          <w:sz w:val="28"/>
          <w:szCs w:val="28"/>
        </w:rPr>
        <w:t>4</w:t>
      </w:r>
      <w:r w:rsidRPr="006C3692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6C3692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375CD1" w:rsidRPr="0009773B">
        <w:rPr>
          <w:rFonts w:ascii="PT Astra Serif" w:hAnsi="PT Astra Serif"/>
          <w:b/>
          <w:sz w:val="28"/>
          <w:szCs w:val="28"/>
        </w:rPr>
        <w:t>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3F1BB5">
        <w:rPr>
          <w:rFonts w:ascii="PT Astra Serif" w:hAnsi="PT Astra Serif"/>
          <w:color w:val="010101"/>
          <w:sz w:val="28"/>
          <w:szCs w:val="28"/>
        </w:rPr>
        <w:t>5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3F1BB5">
        <w:rPr>
          <w:rFonts w:ascii="PT Astra Serif" w:hAnsi="PT Astra Serif"/>
          <w:color w:val="010101"/>
          <w:sz w:val="28"/>
          <w:szCs w:val="28"/>
        </w:rPr>
        <w:t>5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EB515C" w:rsidRDefault="00EB515C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B515C" w:rsidRDefault="00EB515C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B515C" w:rsidRDefault="00EB515C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9F72C5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Раздел </w:t>
      </w:r>
      <w:r w:rsidR="008817D2" w:rsidRPr="0009773B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8817D2" w:rsidRDefault="006C369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</w:t>
      </w:r>
      <w:r w:rsidR="008817D2" w:rsidRPr="0009773B">
        <w:rPr>
          <w:rFonts w:ascii="PT Astra Serif" w:hAnsi="PT Astra Serif"/>
          <w:b/>
          <w:sz w:val="28"/>
          <w:szCs w:val="28"/>
        </w:rPr>
        <w:t>рограммы профилактики</w:t>
      </w:r>
    </w:p>
    <w:p w:rsidR="008817D2" w:rsidRPr="0009773B" w:rsidRDefault="008817D2" w:rsidP="009F72C5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8817D2" w:rsidRPr="0009773B" w:rsidTr="00EB515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EB515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EB515C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  <w:r w:rsidR="00EB51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9773B"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EB515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EB515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EB515C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Доля лиц, удовлетворённых </w:t>
            </w:r>
            <w:r w:rsidR="008817D2" w:rsidRPr="0009773B">
              <w:rPr>
                <w:rFonts w:ascii="PT Astra Serif" w:hAnsi="PT Astra Serif"/>
                <w:sz w:val="28"/>
                <w:szCs w:val="28"/>
              </w:rPr>
              <w:t>консультированием в общем количестве лиц, обратившихся за консультированием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A1FD2" w:rsidRDefault="000A1F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8817D2" w:rsidRDefault="008817D2" w:rsidP="00EB515C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EB515C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3F1BB5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A46F64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Каменский </w:t>
      </w:r>
      <w:r w:rsidR="001D7836">
        <w:rPr>
          <w:rFonts w:ascii="PT Astra Serif" w:hAnsi="PT Astra Serif" w:cs="Arial"/>
          <w:b/>
          <w:bCs/>
          <w:color w:val="010101"/>
          <w:sz w:val="28"/>
          <w:szCs w:val="28"/>
        </w:rPr>
        <w:t>район на 202</w:t>
      </w:r>
      <w:r w:rsidR="003F1BB5">
        <w:rPr>
          <w:rFonts w:ascii="PT Astra Serif" w:hAnsi="PT Astra Serif" w:cs="Arial"/>
          <w:b/>
          <w:bCs/>
          <w:color w:val="010101"/>
          <w:sz w:val="28"/>
          <w:szCs w:val="28"/>
        </w:rPr>
        <w:t>5</w:t>
      </w:r>
      <w:r w:rsidR="001D7836"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3666"/>
        <w:gridCol w:w="1796"/>
        <w:gridCol w:w="1348"/>
      </w:tblGrid>
      <w:tr w:rsidR="001D7836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6C3692">
              <w:rPr>
                <w:rFonts w:ascii="PT Astra Serif" w:hAnsi="PT Astra Serif"/>
                <w:b/>
                <w:bCs/>
                <w:color w:val="010101"/>
              </w:rPr>
              <w:t>№</w:t>
            </w:r>
          </w:p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proofErr w:type="gramStart"/>
            <w:r w:rsidRPr="006C3692">
              <w:rPr>
                <w:rFonts w:ascii="PT Astra Serif" w:hAnsi="PT Astra Serif"/>
                <w:b/>
                <w:bCs/>
                <w:color w:val="010101"/>
              </w:rPr>
              <w:t>п</w:t>
            </w:r>
            <w:proofErr w:type="gramEnd"/>
            <w:r w:rsidRPr="006C3692">
              <w:rPr>
                <w:rFonts w:ascii="PT Astra Serif" w:hAnsi="PT Astra Serif"/>
                <w:b/>
                <w:bCs/>
                <w:color w:val="010101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6C3692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6C3692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6C3692">
              <w:rPr>
                <w:rFonts w:ascii="PT Astra Serif" w:hAnsi="PT Astra Serif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6C3692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6C3692">
              <w:rPr>
                <w:rFonts w:ascii="PT Astra Serif" w:hAnsi="PT Astra Serif"/>
                <w:b/>
                <w:bCs/>
                <w:color w:val="010101"/>
              </w:rPr>
              <w:t>Срок исполнения</w:t>
            </w:r>
          </w:p>
        </w:tc>
      </w:tr>
      <w:tr w:rsidR="001D7836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EB515C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EB515C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EB515C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 xml:space="preserve">1) тексты нормативных правовых </w:t>
            </w:r>
            <w:r w:rsidRPr="00EB515C">
              <w:rPr>
                <w:rFonts w:ascii="PT Astra Serif" w:hAnsi="PT Astra Serif"/>
                <w:color w:val="010101"/>
              </w:rPr>
              <w:lastRenderedPageBreak/>
              <w:t xml:space="preserve">актов, регулирующих осуществление муниципального  контроля </w:t>
            </w:r>
            <w:r w:rsidRPr="00EB515C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B515C">
              <w:rPr>
                <w:rFonts w:ascii="PT Astra Serif" w:hAnsi="PT Astra Serif"/>
                <w:color w:val="010101"/>
              </w:rPr>
              <w:t>;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EB515C" w:rsidRDefault="006C3692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3) П</w:t>
            </w:r>
            <w:r w:rsidR="001D7836" w:rsidRPr="00EB515C">
              <w:rPr>
                <w:rFonts w:ascii="PT Astra Serif" w:hAnsi="PT Astra Serif"/>
                <w:color w:val="010101"/>
              </w:rPr>
              <w:t>рограмму профилактики рисков причинения вреда и план проведения плановых контрольных мероприятий;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9F72C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</w:t>
            </w:r>
            <w:r w:rsidR="001D7836" w:rsidRPr="001D7836">
              <w:rPr>
                <w:rFonts w:ascii="PT Astra Serif" w:hAnsi="PT Astra Serif"/>
                <w:color w:val="010101"/>
              </w:rPr>
              <w:t>ные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EB515C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EB515C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EB515C">
              <w:rPr>
                <w:rFonts w:ascii="PT Astra Serif" w:eastAsia="Calibri" w:hAnsi="PT Astra Serif"/>
                <w:lang w:eastAsia="en-US"/>
              </w:rPr>
              <w:t xml:space="preserve">ежегодно не позднее </w:t>
            </w:r>
            <w:r w:rsidRPr="00EB515C">
              <w:rPr>
                <w:rFonts w:ascii="PT Astra Serif" w:eastAsia="Calibri" w:hAnsi="PT Astra Serif"/>
                <w:lang w:eastAsia="en-US"/>
              </w:rPr>
              <w:lastRenderedPageBreak/>
              <w:t>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9F72C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</w:t>
            </w:r>
            <w:r w:rsidR="001D7836" w:rsidRPr="001D7836">
              <w:rPr>
                <w:rFonts w:ascii="PT Astra Serif" w:hAnsi="PT Astra Serif"/>
                <w:color w:val="010101"/>
              </w:rPr>
              <w:t>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EB515C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9F72C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Должностные лица, уполномочен</w:t>
            </w:r>
            <w:r w:rsidR="001D7836" w:rsidRPr="001D7836">
              <w:rPr>
                <w:rFonts w:ascii="PT Astra Serif" w:hAnsi="PT Astra Serif"/>
                <w:color w:val="010101"/>
              </w:rPr>
              <w:t>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B515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FA61A0" w:rsidRPr="00EB515C">
              <w:rPr>
                <w:rFonts w:ascii="PT Astra Serif" w:hAnsi="PT Astra Serif"/>
                <w:color w:val="010101"/>
              </w:rPr>
              <w:t>иятия, контрольного мероприятия, в том числе посредством видео-конференц-связи.</w:t>
            </w:r>
            <w:r w:rsidRPr="00EB515C">
              <w:rPr>
                <w:rFonts w:ascii="PT Astra Serif" w:hAnsi="PT Astra Serif"/>
                <w:color w:val="010101"/>
              </w:rPr>
              <w:t xml:space="preserve"> Время консультирования при личном обращении составляет 10 минут.</w:t>
            </w:r>
          </w:p>
          <w:p w:rsidR="001D7836" w:rsidRPr="00EB515C" w:rsidRDefault="00FA61A0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A61A0" w:rsidRPr="00EB515C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-</w:t>
            </w:r>
            <w:r w:rsidR="00FA61A0" w:rsidRPr="00EB515C">
              <w:rPr>
                <w:rFonts w:ascii="PT Astra Serif" w:hAnsi="PT Astra Serif"/>
                <w:color w:val="010101"/>
              </w:rPr>
              <w:t xml:space="preserve"> порядка проведения контрольных мероприятий;</w:t>
            </w:r>
          </w:p>
          <w:p w:rsidR="00FA61A0" w:rsidRPr="00EB515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- периодичности проведения контрольных мероприятий;</w:t>
            </w:r>
          </w:p>
          <w:p w:rsidR="00FA61A0" w:rsidRPr="00EB515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- порядка принятия решений по итогам контрольных мероприятий;</w:t>
            </w:r>
          </w:p>
          <w:p w:rsidR="00FA61A0" w:rsidRPr="00EB515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- порядка обжалования решений Контрольного органа.</w:t>
            </w:r>
          </w:p>
          <w:p w:rsidR="001D7836" w:rsidRPr="00EB515C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EB515C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</w:t>
            </w:r>
            <w:r w:rsidRPr="00EB515C">
              <w:rPr>
                <w:rFonts w:ascii="PT Astra Serif" w:hAnsi="PT Astra Serif"/>
                <w:color w:val="010101"/>
              </w:rPr>
              <w:lastRenderedPageBreak/>
              <w:t>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9F72C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lastRenderedPageBreak/>
              <w:t>Должностные лица, уполномочен</w:t>
            </w:r>
            <w:r w:rsidR="001D7836" w:rsidRPr="001D7836">
              <w:rPr>
                <w:rFonts w:ascii="PT Astra Serif" w:hAnsi="PT Astra Serif"/>
                <w:color w:val="010101"/>
              </w:rPr>
              <w:t>ные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A136C7" w:rsidRPr="001D7836" w:rsidTr="00EB515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B515C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B515C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color w:val="010101"/>
              </w:rPr>
              <w:t>Профилактический визит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по использованию земель.</w:t>
            </w:r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EB515C">
              <w:rPr>
                <w:rFonts w:ascii="PT Astra Serif" w:hAnsi="PT Astra Serif"/>
                <w:lang w:eastAsia="ru-RU"/>
              </w:rPr>
              <w:t>позднее</w:t>
            </w:r>
            <w:proofErr w:type="gramEnd"/>
            <w:r w:rsidRPr="00EB515C">
              <w:rPr>
                <w:rFonts w:ascii="PT Astra Serif" w:hAnsi="PT Astra Serif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</w:t>
            </w:r>
            <w:r w:rsidR="00EB515C">
              <w:rPr>
                <w:rFonts w:ascii="PT Astra Serif" w:hAnsi="PT Astra Serif"/>
                <w:lang w:eastAsia="ru-RU"/>
              </w:rPr>
              <w:t xml:space="preserve">дерального закона от 31.07.2020 </w:t>
            </w:r>
            <w:r w:rsidRPr="00EB515C">
              <w:rPr>
                <w:rFonts w:ascii="PT Astra Serif" w:hAnsi="PT Astra Serif"/>
                <w:lang w:eastAsia="ru-RU"/>
              </w:rPr>
              <w:t>№ 248-ФЗ.</w:t>
            </w:r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B515C">
              <w:rPr>
                <w:rFonts w:ascii="PT Astra Serif" w:hAnsi="PT Astra Serif"/>
                <w:lang w:eastAsia="ru-RU"/>
              </w:rPr>
              <w:t>позднее</w:t>
            </w:r>
            <w:proofErr w:type="gramEnd"/>
            <w:r w:rsidRPr="00EB515C">
              <w:rPr>
                <w:rFonts w:ascii="PT Astra Serif" w:hAnsi="PT Astra Serif"/>
                <w:lang w:eastAsia="ru-RU"/>
              </w:rPr>
              <w:t xml:space="preserve"> чем за 3 рабочих дня до дня его </w:t>
            </w:r>
            <w:r w:rsidRPr="00EB515C">
              <w:rPr>
                <w:rFonts w:ascii="PT Astra Serif" w:hAnsi="PT Astra Serif"/>
                <w:lang w:eastAsia="ru-RU"/>
              </w:rPr>
              <w:lastRenderedPageBreak/>
              <w:t>проведения.</w:t>
            </w:r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EB515C">
              <w:rPr>
                <w:rFonts w:ascii="PT Astra Serif" w:hAnsi="PT Astra Serif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136C7" w:rsidRPr="00EB515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lang w:eastAsia="ru-RU"/>
              </w:rPr>
            </w:pPr>
            <w:r w:rsidRPr="00EB515C">
              <w:rPr>
                <w:rFonts w:ascii="PT Astra Serif" w:hAnsi="PT Astra Serif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136C7" w:rsidRPr="00EB515C" w:rsidRDefault="00A136C7" w:rsidP="00A136C7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B515C">
              <w:rPr>
                <w:rFonts w:ascii="PT Astra Serif" w:hAnsi="PT Astra Serif"/>
                <w:lang w:eastAsia="ru-RU"/>
              </w:rPr>
              <w:t xml:space="preserve">При профилактическом визите (обязательном профилактическом </w:t>
            </w:r>
            <w:r w:rsidRPr="00EB515C">
              <w:rPr>
                <w:rFonts w:ascii="PT Astra Serif" w:hAnsi="PT Astra Serif"/>
                <w:lang w:eastAsia="ru-RU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органа муниципального контроля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Март </w:t>
            </w:r>
            <w:r>
              <w:rPr>
                <w:rFonts w:ascii="PT Astra Serif" w:hAnsi="PT Astra Serif"/>
                <w:color w:val="010101"/>
                <w:lang w:val="en-US"/>
              </w:rPr>
              <w:t>I</w:t>
            </w:r>
            <w:r w:rsidRPr="00945E48">
              <w:rPr>
                <w:rFonts w:ascii="PT Astra Serif" w:hAnsi="PT Astra Serif"/>
                <w:color w:val="010101"/>
              </w:rPr>
              <w:t xml:space="preserve"> </w:t>
            </w:r>
            <w:r>
              <w:rPr>
                <w:rFonts w:ascii="PT Astra Serif" w:hAnsi="PT Astra Serif"/>
                <w:color w:val="010101"/>
              </w:rPr>
              <w:t>квартал,</w:t>
            </w:r>
          </w:p>
          <w:p w:rsidR="003F1BB5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Июнь </w:t>
            </w:r>
            <w:r>
              <w:rPr>
                <w:rFonts w:ascii="PT Astra Serif" w:hAnsi="PT Astra Serif"/>
                <w:color w:val="010101"/>
                <w:lang w:val="en-US"/>
              </w:rPr>
              <w:t>II</w:t>
            </w:r>
            <w:r w:rsidRPr="00945E48">
              <w:rPr>
                <w:rFonts w:ascii="PT Astra Serif" w:hAnsi="PT Astra Serif"/>
                <w:color w:val="010101"/>
              </w:rPr>
              <w:t xml:space="preserve"> </w:t>
            </w:r>
            <w:r>
              <w:rPr>
                <w:rFonts w:ascii="PT Astra Serif" w:hAnsi="PT Astra Serif"/>
                <w:color w:val="010101"/>
              </w:rPr>
              <w:t>квартал,</w:t>
            </w:r>
          </w:p>
          <w:p w:rsidR="003F1BB5" w:rsidRPr="003F1BB5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Октябрь </w:t>
            </w:r>
            <w:r>
              <w:rPr>
                <w:rFonts w:ascii="PT Astra Serif" w:hAnsi="PT Astra Serif"/>
                <w:color w:val="010101"/>
                <w:lang w:val="en-US"/>
              </w:rPr>
              <w:t xml:space="preserve">IV </w:t>
            </w:r>
            <w:r>
              <w:rPr>
                <w:rFonts w:ascii="PT Astra Serif" w:hAnsi="PT Astra Serif"/>
                <w:color w:val="010101"/>
              </w:rPr>
              <w:t>квартал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Pr="00CD0CAB" w:rsidRDefault="006C3692" w:rsidP="006C369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______________</w:t>
      </w:r>
      <w:r w:rsidR="00CD0CAB">
        <w:rPr>
          <w:rFonts w:ascii="PT Astra Serif" w:hAnsi="PT Astra Serif"/>
          <w:sz w:val="28"/>
          <w:szCs w:val="28"/>
          <w:lang w:val="en-US"/>
        </w:rPr>
        <w:t>___</w:t>
      </w: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EC" w:rsidRDefault="009452EC">
      <w:r>
        <w:separator/>
      </w:r>
    </w:p>
  </w:endnote>
  <w:endnote w:type="continuationSeparator" w:id="0">
    <w:p w:rsidR="009452EC" w:rsidRDefault="009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EC" w:rsidRDefault="009452EC">
      <w:r>
        <w:separator/>
      </w:r>
    </w:p>
  </w:footnote>
  <w:footnote w:type="continuationSeparator" w:id="0">
    <w:p w:rsidR="009452EC" w:rsidRDefault="0094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286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B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B8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B8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87A7F"/>
    <w:rsid w:val="0009773B"/>
    <w:rsid w:val="00097D31"/>
    <w:rsid w:val="000A1FD2"/>
    <w:rsid w:val="000D05A0"/>
    <w:rsid w:val="000D6572"/>
    <w:rsid w:val="000E2FCB"/>
    <w:rsid w:val="000E6231"/>
    <w:rsid w:val="000F03B2"/>
    <w:rsid w:val="00105751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1E6C2D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22635"/>
    <w:rsid w:val="00375CD1"/>
    <w:rsid w:val="003913BA"/>
    <w:rsid w:val="003A2384"/>
    <w:rsid w:val="003D216B"/>
    <w:rsid w:val="003F1BB5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C3692"/>
    <w:rsid w:val="006E3AB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D68B8"/>
    <w:rsid w:val="008E5F33"/>
    <w:rsid w:val="008F2E0C"/>
    <w:rsid w:val="008F3A7F"/>
    <w:rsid w:val="009110D2"/>
    <w:rsid w:val="00930DB3"/>
    <w:rsid w:val="0093179D"/>
    <w:rsid w:val="00943D22"/>
    <w:rsid w:val="009452EC"/>
    <w:rsid w:val="00945E48"/>
    <w:rsid w:val="009A6CDA"/>
    <w:rsid w:val="009A7968"/>
    <w:rsid w:val="009D0801"/>
    <w:rsid w:val="009E4307"/>
    <w:rsid w:val="009E6AC7"/>
    <w:rsid w:val="009F72C5"/>
    <w:rsid w:val="00A136C7"/>
    <w:rsid w:val="00A21DD8"/>
    <w:rsid w:val="00A24EB9"/>
    <w:rsid w:val="00A31BB4"/>
    <w:rsid w:val="00A328A2"/>
    <w:rsid w:val="00A333F8"/>
    <w:rsid w:val="00A46F64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D0CAB"/>
    <w:rsid w:val="00CE094A"/>
    <w:rsid w:val="00CF0A2A"/>
    <w:rsid w:val="00CF25B5"/>
    <w:rsid w:val="00CF3559"/>
    <w:rsid w:val="00D32A54"/>
    <w:rsid w:val="00D407E2"/>
    <w:rsid w:val="00D61CA1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B515C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1A0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49AE-362C-4AB3-91EA-00347844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КудрявцеваАА</cp:lastModifiedBy>
  <cp:revision>6</cp:revision>
  <cp:lastPrinted>2022-12-02T07:25:00Z</cp:lastPrinted>
  <dcterms:created xsi:type="dcterms:W3CDTF">2024-12-23T11:35:00Z</dcterms:created>
  <dcterms:modified xsi:type="dcterms:W3CDTF">2024-12-24T11:35:00Z</dcterms:modified>
</cp:coreProperties>
</file>