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746B" w:rsidRPr="00F43575" w:rsidTr="00567461">
        <w:tc>
          <w:tcPr>
            <w:tcW w:w="9570" w:type="dxa"/>
            <w:gridSpan w:val="2"/>
          </w:tcPr>
          <w:p w:rsidR="000E746B" w:rsidRPr="00F43575" w:rsidRDefault="000E746B" w:rsidP="00567461">
            <w:pPr>
              <w:tabs>
                <w:tab w:val="left" w:pos="8657"/>
              </w:tabs>
              <w:spacing w:after="0" w:line="240" w:lineRule="auto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50FD65" wp14:editId="7D15E7B3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3575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0E746B" w:rsidRPr="00F43575" w:rsidRDefault="000E746B" w:rsidP="00567461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F43575" w:rsidRDefault="000E746B" w:rsidP="00567461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F43575" w:rsidRDefault="000E746B" w:rsidP="00567461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0E746B" w:rsidRPr="00F43575" w:rsidTr="00567461">
        <w:tc>
          <w:tcPr>
            <w:tcW w:w="9570" w:type="dxa"/>
            <w:gridSpan w:val="2"/>
            <w:hideMark/>
          </w:tcPr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E746B" w:rsidRPr="00F43575" w:rsidTr="00567461">
        <w:tc>
          <w:tcPr>
            <w:tcW w:w="9570" w:type="dxa"/>
            <w:gridSpan w:val="2"/>
          </w:tcPr>
          <w:p w:rsidR="000E746B" w:rsidRPr="00F43575" w:rsidRDefault="000E746B" w:rsidP="00567461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0E746B" w:rsidRPr="00F43575" w:rsidRDefault="000E746B" w:rsidP="00567461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746B" w:rsidRPr="00F43575" w:rsidTr="00567461">
        <w:tc>
          <w:tcPr>
            <w:tcW w:w="9570" w:type="dxa"/>
            <w:gridSpan w:val="2"/>
            <w:hideMark/>
          </w:tcPr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E746B" w:rsidRPr="00F43575" w:rsidTr="00567461">
        <w:tc>
          <w:tcPr>
            <w:tcW w:w="9570" w:type="dxa"/>
            <w:gridSpan w:val="2"/>
          </w:tcPr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746B" w:rsidRPr="00F43575" w:rsidTr="00567461">
        <w:tc>
          <w:tcPr>
            <w:tcW w:w="4785" w:type="dxa"/>
          </w:tcPr>
          <w:p w:rsidR="000E746B" w:rsidRPr="00F43575" w:rsidRDefault="000E746B" w:rsidP="00F43575">
            <w:pPr>
              <w:overflowPunct w:val="0"/>
              <w:spacing w:after="0" w:line="360" w:lineRule="exact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0E746B" w:rsidRPr="00F43575" w:rsidRDefault="000E746B" w:rsidP="00F43575">
            <w:pPr>
              <w:overflowPunct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0E746B" w:rsidRPr="00F43575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567461" w:rsidRPr="00F43575" w:rsidRDefault="00567461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567461" w:rsidRPr="00F43575" w:rsidRDefault="00567461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F43575">
        <w:rPr>
          <w:rFonts w:ascii="PT Astra Serif" w:hAnsi="PT Astra Serif"/>
          <w:b/>
          <w:sz w:val="28"/>
          <w:szCs w:val="28"/>
        </w:rPr>
        <w:t>в рамках  муниципального жилищного контроля в муниципальном  образовании Каменский  район на 202</w:t>
      </w:r>
      <w:r w:rsidR="00A54A2C">
        <w:rPr>
          <w:rFonts w:ascii="PT Astra Serif" w:hAnsi="PT Astra Serif"/>
          <w:b/>
          <w:sz w:val="28"/>
          <w:szCs w:val="28"/>
        </w:rPr>
        <w:t>5</w:t>
      </w:r>
      <w:r w:rsidRPr="00F43575">
        <w:rPr>
          <w:rFonts w:ascii="PT Astra Serif" w:hAnsi="PT Astra Serif"/>
          <w:b/>
          <w:sz w:val="28"/>
          <w:szCs w:val="28"/>
        </w:rPr>
        <w:t xml:space="preserve"> год</w:t>
      </w: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0E746B" w:rsidRPr="00F43575" w:rsidRDefault="000E746B" w:rsidP="00F4357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F435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0E746B" w:rsidRPr="00F43575" w:rsidRDefault="000E746B" w:rsidP="00F4357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>1.</w:t>
      </w:r>
      <w:r w:rsidRPr="00F43575">
        <w:rPr>
          <w:rFonts w:ascii="PT Astra Serif" w:hAnsi="PT Astra Serif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</w:t>
      </w:r>
      <w:r w:rsidR="00A54A2C">
        <w:rPr>
          <w:rFonts w:ascii="PT Astra Serif" w:hAnsi="PT Astra Serif" w:cs="Times New Roman"/>
          <w:sz w:val="28"/>
          <w:szCs w:val="28"/>
        </w:rPr>
        <w:t>азовании Каменский район на 2025</w:t>
      </w:r>
      <w:r w:rsidRPr="00F43575">
        <w:rPr>
          <w:rFonts w:ascii="PT Astra Serif" w:hAnsi="PT Astra Serif" w:cs="Times New Roman"/>
          <w:sz w:val="28"/>
          <w:szCs w:val="28"/>
        </w:rPr>
        <w:t xml:space="preserve"> год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0E746B" w:rsidRPr="00F43575" w:rsidRDefault="00873452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0E746B" w:rsidRPr="00F43575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746B" w:rsidRPr="00F4357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C87258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0E746B" w:rsidRPr="00F43575" w:rsidRDefault="00F10508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A54A2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E746B" w:rsidRPr="00F43575" w:rsidTr="00F43575">
        <w:tc>
          <w:tcPr>
            <w:tcW w:w="4784" w:type="dxa"/>
            <w:shd w:val="clear" w:color="auto" w:fill="auto"/>
          </w:tcPr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E746B" w:rsidRPr="00F43575" w:rsidRDefault="000E746B" w:rsidP="00F43575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F43575" w:rsidRDefault="00F43575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F43575" w:rsidSect="00041C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746B" w:rsidRPr="00F43575" w:rsidRDefault="000E746B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676E" w:rsidRPr="00F43575" w:rsidTr="00AD676E">
        <w:tc>
          <w:tcPr>
            <w:tcW w:w="4785" w:type="dxa"/>
          </w:tcPr>
          <w:p w:rsidR="00AD676E" w:rsidRPr="00F43575" w:rsidRDefault="00AD676E" w:rsidP="00207699">
            <w:pPr>
              <w:spacing w:after="0" w:line="240" w:lineRule="auto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1" w:name="Par44"/>
            <w:bookmarkEnd w:id="1"/>
          </w:p>
        </w:tc>
        <w:tc>
          <w:tcPr>
            <w:tcW w:w="4785" w:type="dxa"/>
            <w:hideMark/>
          </w:tcPr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AD676E" w:rsidRPr="00F43575" w:rsidRDefault="00AD676E" w:rsidP="00AD676E">
      <w:pPr>
        <w:autoSpaceDE w:val="0"/>
        <w:autoSpaceDN w:val="0"/>
        <w:adjustRightInd w:val="0"/>
        <w:spacing w:before="24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64134A" w:rsidRPr="00F43575" w:rsidRDefault="0064134A" w:rsidP="008C170C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 xml:space="preserve">Программа профилактики </w:t>
      </w:r>
      <w:r w:rsidRPr="00F43575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ом ценностям </w:t>
      </w:r>
      <w:r w:rsidR="00560A60" w:rsidRPr="00F43575">
        <w:rPr>
          <w:rFonts w:ascii="PT Astra Serif" w:hAnsi="PT Astra Serif"/>
          <w:b/>
          <w:sz w:val="28"/>
          <w:szCs w:val="28"/>
        </w:rPr>
        <w:t>в сфере осуществления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жилищно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Pr="00F43575">
        <w:rPr>
          <w:rFonts w:ascii="PT Astra Serif" w:hAnsi="PT Astra Serif"/>
          <w:b/>
          <w:sz w:val="28"/>
          <w:szCs w:val="28"/>
        </w:rPr>
        <w:t xml:space="preserve"> контрол</w:t>
      </w:r>
      <w:r w:rsidR="00560A60" w:rsidRPr="00F43575">
        <w:rPr>
          <w:rFonts w:ascii="PT Astra Serif" w:hAnsi="PT Astra Serif"/>
          <w:b/>
          <w:sz w:val="28"/>
          <w:szCs w:val="28"/>
        </w:rPr>
        <w:t>я</w:t>
      </w:r>
      <w:r w:rsidRPr="00F43575">
        <w:rPr>
          <w:rFonts w:ascii="PT Astra Serif" w:hAnsi="PT Astra Serif"/>
          <w:b/>
          <w:sz w:val="28"/>
          <w:szCs w:val="28"/>
        </w:rPr>
        <w:t xml:space="preserve"> </w:t>
      </w:r>
      <w:r w:rsidRPr="00F43575">
        <w:rPr>
          <w:rFonts w:ascii="PT Astra Serif" w:hAnsi="PT Astra Serif"/>
          <w:b/>
          <w:bCs/>
          <w:sz w:val="28"/>
          <w:szCs w:val="28"/>
        </w:rPr>
        <w:t>на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</w:t>
      </w:r>
      <w:r w:rsidR="00143340" w:rsidRPr="00F43575">
        <w:rPr>
          <w:rFonts w:ascii="PT Astra Serif" w:hAnsi="PT Astra Serif"/>
          <w:b/>
          <w:bCs/>
          <w:sz w:val="28"/>
          <w:szCs w:val="28"/>
        </w:rPr>
        <w:t>Каменского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района на</w:t>
      </w:r>
      <w:r w:rsidR="00532824" w:rsidRPr="00F4357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54A2C">
        <w:rPr>
          <w:rFonts w:ascii="PT Astra Serif" w:hAnsi="PT Astra Serif"/>
          <w:b/>
          <w:bCs/>
          <w:sz w:val="28"/>
          <w:szCs w:val="28"/>
        </w:rPr>
        <w:t>5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A76D0" w:rsidRPr="00F43575" w:rsidRDefault="008C170C" w:rsidP="002A76D0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A2384" w:rsidRPr="00F43575">
        <w:rPr>
          <w:rFonts w:ascii="PT Astra Serif" w:hAnsi="PT Astra Serif" w:cs="Times New Roman"/>
          <w:b/>
          <w:sz w:val="28"/>
          <w:szCs w:val="28"/>
        </w:rPr>
        <w:t xml:space="preserve">1. </w:t>
      </w:r>
      <w:bookmarkStart w:id="2" w:name="Par94"/>
      <w:bookmarkEnd w:id="2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муниципального жилищного контроля, описание текущего </w:t>
      </w:r>
      <w:proofErr w:type="gramStart"/>
      <w:r w:rsidR="002A76D0" w:rsidRPr="00F43575">
        <w:rPr>
          <w:rFonts w:ascii="PT Astra Serif" w:hAnsi="PT Astra Serif"/>
          <w:b/>
          <w:bCs/>
          <w:sz w:val="28"/>
          <w:szCs w:val="28"/>
        </w:rPr>
        <w:t>уровня развития профилактической деятельности администрации муниципального образования</w:t>
      </w:r>
      <w:proofErr w:type="gramEnd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Каменский  район в части проведения муниципального жилищного контроля, характеристика проблем, на решение которых направлена программа профилактики рисков причинения вреда</w:t>
      </w:r>
    </w:p>
    <w:p w:rsidR="00AA2384" w:rsidRPr="00F43575" w:rsidRDefault="00AA2384" w:rsidP="002A76D0">
      <w:pPr>
        <w:tabs>
          <w:tab w:val="left" w:pos="709"/>
          <w:tab w:val="left" w:pos="993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4134A" w:rsidRPr="00F43575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3575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8C1702" w:rsidRPr="00F43575">
        <w:rPr>
          <w:rFonts w:ascii="PT Astra Serif" w:hAnsi="PT Astra Serif"/>
          <w:sz w:val="28"/>
          <w:szCs w:val="28"/>
        </w:rPr>
        <w:t xml:space="preserve">со </w:t>
      </w:r>
      <w:r w:rsidR="008C1702" w:rsidRPr="00F43575">
        <w:rPr>
          <w:rFonts w:ascii="PT Astra Serif" w:eastAsia="Times New Roman" w:hAnsi="PT Astra Serif" w:cs="Times New Roman"/>
          <w:sz w:val="28"/>
          <w:szCs w:val="28"/>
        </w:rPr>
        <w:t>статьей</w:t>
      </w:r>
      <w:r w:rsidR="0031622C" w:rsidRPr="00F43575">
        <w:rPr>
          <w:rFonts w:ascii="PT Astra Serif" w:eastAsia="Times New Roman" w:hAnsi="PT Astra Serif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43575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43575">
        <w:rPr>
          <w:rFonts w:ascii="PT Astra Serif" w:hAnsi="PT Astra Serif"/>
          <w:sz w:val="28"/>
          <w:szCs w:val="28"/>
        </w:rPr>
        <w:t xml:space="preserve"> ценностям </w:t>
      </w:r>
      <w:r w:rsidR="00560A60" w:rsidRPr="00F43575">
        <w:rPr>
          <w:rFonts w:ascii="PT Astra Serif" w:hAnsi="PT Astra Serif"/>
          <w:sz w:val="28"/>
          <w:szCs w:val="28"/>
        </w:rPr>
        <w:t xml:space="preserve">в сфере </w:t>
      </w:r>
      <w:r w:rsidRPr="00F43575">
        <w:rPr>
          <w:rFonts w:ascii="PT Astra Serif" w:hAnsi="PT Astra Serif"/>
          <w:sz w:val="28"/>
          <w:szCs w:val="28"/>
        </w:rPr>
        <w:t xml:space="preserve"> осуществлени</w:t>
      </w:r>
      <w:r w:rsidR="00560A60" w:rsidRPr="00F43575">
        <w:rPr>
          <w:rFonts w:ascii="PT Astra Serif" w:hAnsi="PT Astra Serif"/>
          <w:sz w:val="28"/>
          <w:szCs w:val="28"/>
        </w:rPr>
        <w:t>я</w:t>
      </w:r>
      <w:r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072EB6" w:rsidRPr="00F43575">
        <w:rPr>
          <w:rFonts w:ascii="PT Astra Serif" w:hAnsi="PT Astra Serif"/>
          <w:sz w:val="28"/>
          <w:szCs w:val="28"/>
        </w:rPr>
        <w:t>жилищного</w:t>
      </w:r>
      <w:r w:rsidRPr="00F43575">
        <w:rPr>
          <w:rFonts w:ascii="PT Astra Serif" w:hAnsi="PT Astra Serif"/>
          <w:sz w:val="28"/>
          <w:szCs w:val="28"/>
        </w:rPr>
        <w:t xml:space="preserve"> контроля</w:t>
      </w:r>
      <w:r w:rsidR="00560A60" w:rsidRPr="00F43575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Каменского </w:t>
      </w:r>
      <w:r w:rsidR="00560A60" w:rsidRPr="00F43575">
        <w:rPr>
          <w:rFonts w:ascii="PT Astra Serif" w:hAnsi="PT Astra Serif"/>
          <w:sz w:val="28"/>
          <w:szCs w:val="28"/>
        </w:rPr>
        <w:t>района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64134A" w:rsidRPr="00F43575" w:rsidRDefault="005637C3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В</w:t>
      </w:r>
      <w:r w:rsidR="0064134A" w:rsidRPr="00F43575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64134A" w:rsidRPr="00F43575">
        <w:rPr>
          <w:rFonts w:ascii="PT Astra Serif" w:hAnsi="PT Astra Serif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CC380E" w:rsidRPr="00F43575" w:rsidRDefault="00CC380E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Подконтрольными субъектами, в отношении которых осуществляется муниципальный </w:t>
      </w:r>
      <w:r w:rsidR="00C62FA8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контроль, являются юридические лица, </w:t>
      </w:r>
      <w:r w:rsidRPr="00F43575">
        <w:rPr>
          <w:rFonts w:ascii="PT Astra Serif" w:hAnsi="PT Astra Serif"/>
          <w:sz w:val="28"/>
          <w:szCs w:val="28"/>
        </w:rPr>
        <w:lastRenderedPageBreak/>
        <w:t xml:space="preserve">индивидуальные предприниматели, 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физические лица при использовании </w:t>
      </w:r>
      <w:r w:rsidR="00846083" w:rsidRPr="00F43575">
        <w:rPr>
          <w:rFonts w:ascii="PT Astra Serif" w:hAnsi="PT Astra Serif"/>
          <w:sz w:val="28"/>
          <w:szCs w:val="28"/>
        </w:rPr>
        <w:t xml:space="preserve">и сохранности </w:t>
      </w:r>
      <w:r w:rsidR="004E2531"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846083" w:rsidRPr="00F43575">
        <w:rPr>
          <w:rFonts w:ascii="PT Astra Serif" w:hAnsi="PT Astra Serif"/>
          <w:sz w:val="28"/>
          <w:szCs w:val="28"/>
        </w:rPr>
        <w:t>жилищного фонда.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 жилищному</w:t>
      </w:r>
      <w:r w:rsidRPr="00F43575">
        <w:rPr>
          <w:rFonts w:ascii="PT Astra Serif" w:hAnsi="PT Astra Serif" w:cs="Times New Roman"/>
          <w:sz w:val="28"/>
          <w:szCs w:val="28"/>
        </w:rPr>
        <w:t xml:space="preserve"> контролю на 202</w:t>
      </w:r>
      <w:r w:rsidR="00532824" w:rsidRPr="00F43575">
        <w:rPr>
          <w:rFonts w:ascii="PT Astra Serif" w:hAnsi="PT Astra Serif" w:cs="Times New Roman"/>
          <w:sz w:val="28"/>
          <w:szCs w:val="28"/>
        </w:rPr>
        <w:t>3</w:t>
      </w:r>
      <w:r w:rsidRPr="00F43575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F43575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F43575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F43575" w:rsidRDefault="009D6409" w:rsidP="00076BC4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91E" w:rsidRPr="00F43575" w:rsidRDefault="000D0F58" w:rsidP="0097291E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Pr="00F43575">
        <w:rPr>
          <w:rFonts w:ascii="PT Astra Serif" w:hAnsi="PT Astra Serif"/>
          <w:sz w:val="28"/>
          <w:szCs w:val="28"/>
        </w:rPr>
        <w:t>администрация муниципаль</w:t>
      </w:r>
      <w:r w:rsidR="00560A60" w:rsidRPr="00F43575">
        <w:rPr>
          <w:rFonts w:ascii="PT Astra Serif" w:hAnsi="PT Astra Serif"/>
          <w:sz w:val="28"/>
          <w:szCs w:val="28"/>
        </w:rPr>
        <w:t xml:space="preserve">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Каменский </w:t>
      </w:r>
      <w:r w:rsidR="00560A60" w:rsidRPr="00F43575">
        <w:rPr>
          <w:rFonts w:ascii="PT Astra Serif" w:hAnsi="PT Astra Serif"/>
          <w:sz w:val="28"/>
          <w:szCs w:val="28"/>
        </w:rPr>
        <w:t xml:space="preserve"> район </w:t>
      </w:r>
      <w:r w:rsidR="0097291E" w:rsidRPr="00F43575">
        <w:rPr>
          <w:rFonts w:ascii="PT Astra Serif" w:hAnsi="PT Astra Serif"/>
          <w:sz w:val="28"/>
          <w:szCs w:val="28"/>
        </w:rPr>
        <w:t>(</w:t>
      </w:r>
      <w:r w:rsidR="00560A60" w:rsidRPr="00F43575">
        <w:rPr>
          <w:rFonts w:ascii="PT Astra Serif" w:hAnsi="PT Astra Serif"/>
          <w:sz w:val="28"/>
          <w:szCs w:val="28"/>
        </w:rPr>
        <w:t>далее – Администрация).</w:t>
      </w:r>
    </w:p>
    <w:p w:rsidR="00CD56A7" w:rsidRPr="00F43575" w:rsidRDefault="00D252AE" w:rsidP="002A76D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CD56A7" w:rsidRPr="00F43575">
        <w:rPr>
          <w:rFonts w:ascii="PT Astra Serif" w:hAnsi="PT Astra Serif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CD56A7" w:rsidRPr="00F43575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муниципального </w:t>
      </w:r>
      <w:r w:rsidR="00F314C1" w:rsidRPr="00F43575">
        <w:rPr>
          <w:rFonts w:ascii="PT Astra Serif" w:hAnsi="PT Astra Serif"/>
          <w:sz w:val="28"/>
          <w:szCs w:val="28"/>
        </w:rPr>
        <w:t>жилищного</w:t>
      </w:r>
      <w:r w:rsidR="00CD56A7" w:rsidRPr="00F43575">
        <w:rPr>
          <w:rFonts w:ascii="PT Astra Serif" w:hAnsi="PT Astra Serif"/>
          <w:sz w:val="28"/>
          <w:szCs w:val="28"/>
        </w:rPr>
        <w:t xml:space="preserve"> контроля.</w:t>
      </w:r>
    </w:p>
    <w:p w:rsidR="00F314C1" w:rsidRPr="00F43575" w:rsidRDefault="00591AB7" w:rsidP="00F314C1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 – </w:t>
      </w:r>
      <w:r w:rsidR="00C23C10" w:rsidRPr="00F43575">
        <w:rPr>
          <w:rFonts w:ascii="PT Astra Serif" w:hAnsi="PT Astra Serif"/>
          <w:sz w:val="28"/>
          <w:szCs w:val="28"/>
        </w:rPr>
        <w:t xml:space="preserve">это </w:t>
      </w:r>
      <w:r w:rsidRPr="00F43575">
        <w:rPr>
          <w:rFonts w:ascii="PT Astra Serif" w:hAnsi="PT Astra Serif"/>
          <w:sz w:val="28"/>
          <w:szCs w:val="28"/>
        </w:rPr>
        <w:t xml:space="preserve">деятельность, направленная на </w:t>
      </w:r>
      <w:r w:rsidR="00F314C1" w:rsidRPr="00F43575">
        <w:rPr>
          <w:rFonts w:ascii="PT Astra Serif" w:hAnsi="PT Astra Serif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</w:t>
      </w:r>
      <w:r w:rsidR="00CE10BE" w:rsidRPr="00F43575">
        <w:rPr>
          <w:rFonts w:ascii="PT Astra Serif" w:hAnsi="PT Astra Serif" w:cs="Times New Roman"/>
          <w:sz w:val="28"/>
          <w:szCs w:val="28"/>
        </w:rPr>
        <w:t>установленных</w:t>
      </w:r>
      <w:r w:rsidR="00C23C10" w:rsidRPr="00F43575">
        <w:rPr>
          <w:rFonts w:ascii="PT Astra Serif" w:hAnsi="PT Astra Serif" w:cs="Times New Roman"/>
          <w:sz w:val="28"/>
          <w:szCs w:val="28"/>
        </w:rPr>
        <w:t xml:space="preserve"> 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F43575">
        <w:rPr>
          <w:rFonts w:ascii="PT Astra Serif" w:hAnsi="PT Astra Serif" w:cs="Times New Roman"/>
          <w:sz w:val="28"/>
          <w:szCs w:val="28"/>
        </w:rPr>
        <w:t>.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осуществляется посредством: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7F4E49" w:rsidRPr="00F43575" w:rsidRDefault="007F4E49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F43575">
        <w:rPr>
          <w:rFonts w:ascii="PT Astra Serif" w:hAnsi="PT Astra Serif"/>
          <w:sz w:val="28"/>
          <w:szCs w:val="28"/>
        </w:rPr>
        <w:t>ципального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</w:t>
      </w:r>
      <w:r w:rsidR="00886321" w:rsidRPr="00F43575">
        <w:rPr>
          <w:rFonts w:ascii="PT Astra Serif" w:hAnsi="PT Astra Serif"/>
          <w:sz w:val="28"/>
          <w:szCs w:val="28"/>
        </w:rPr>
        <w:t>жилищного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контрол</w:t>
      </w:r>
      <w:r w:rsidR="00886321" w:rsidRPr="00F43575">
        <w:rPr>
          <w:rFonts w:ascii="PT Astra Serif" w:hAnsi="PT Astra Serif"/>
          <w:sz w:val="28"/>
          <w:szCs w:val="28"/>
        </w:rPr>
        <w:t>я</w:t>
      </w:r>
      <w:r w:rsidR="00C76FB4" w:rsidRPr="00F43575">
        <w:rPr>
          <w:rFonts w:ascii="PT Astra Serif" w:hAnsi="PT Astra Serif"/>
          <w:sz w:val="28"/>
          <w:szCs w:val="28"/>
        </w:rPr>
        <w:t>.</w:t>
      </w:r>
    </w:p>
    <w:p w:rsidR="00C76FB4" w:rsidRPr="00F43575" w:rsidRDefault="00C76FB4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>Данные о проведенных мероприятиях.</w:t>
      </w:r>
    </w:p>
    <w:p w:rsidR="009F2D50" w:rsidRPr="00F43575" w:rsidRDefault="009F2D50" w:rsidP="009F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В </w:t>
      </w:r>
      <w:r w:rsidRPr="003D04BE">
        <w:rPr>
          <w:rFonts w:ascii="PT Astra Serif" w:hAnsi="PT Astra Serif"/>
          <w:sz w:val="28"/>
          <w:szCs w:val="28"/>
        </w:rPr>
        <w:t>202</w:t>
      </w:r>
      <w:r w:rsidR="00A54A2C">
        <w:rPr>
          <w:rFonts w:ascii="PT Astra Serif" w:hAnsi="PT Astra Serif"/>
          <w:sz w:val="28"/>
          <w:szCs w:val="28"/>
        </w:rPr>
        <w:t>4</w:t>
      </w:r>
      <w:r w:rsidRPr="00F43575">
        <w:rPr>
          <w:rFonts w:ascii="PT Astra Serif" w:hAnsi="PT Astra Serif"/>
          <w:sz w:val="28"/>
          <w:szCs w:val="28"/>
        </w:rPr>
        <w:t xml:space="preserve"> году в отношении юридических лиц, индивидуальных предпринимателей, граждан на территории муниципального образования </w:t>
      </w:r>
      <w:r w:rsidR="0097291E" w:rsidRPr="00F43575">
        <w:rPr>
          <w:rFonts w:ascii="PT Astra Serif" w:hAnsi="PT Astra Serif"/>
          <w:sz w:val="28"/>
          <w:szCs w:val="28"/>
        </w:rPr>
        <w:t>Каменского</w:t>
      </w:r>
      <w:r w:rsidRPr="00F43575">
        <w:rPr>
          <w:rFonts w:ascii="PT Astra Serif" w:hAnsi="PT Astra Serif"/>
          <w:sz w:val="28"/>
          <w:szCs w:val="28"/>
        </w:rPr>
        <w:t xml:space="preserve"> района плановые и внеплановые проверки не проводились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C212A" w:rsidRPr="00F43575" w:rsidRDefault="00AC212A" w:rsidP="00AC212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 xml:space="preserve">Анализ и оценка рисков причинения вреда охраняемым законом ценностям. </w:t>
      </w:r>
    </w:p>
    <w:p w:rsidR="00AC212A" w:rsidRPr="00F43575" w:rsidRDefault="00AC212A" w:rsidP="00AC212A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F43575" w:rsidRDefault="00AC212A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</w:t>
      </w:r>
      <w:r w:rsidR="00FC3159" w:rsidRPr="00F43575">
        <w:rPr>
          <w:rFonts w:ascii="PT Astra Serif" w:hAnsi="PT Astra Serif"/>
          <w:sz w:val="28"/>
          <w:szCs w:val="28"/>
        </w:rPr>
        <w:t>контрольными</w:t>
      </w:r>
      <w:r w:rsidRPr="00F43575">
        <w:rPr>
          <w:rFonts w:ascii="PT Astra Serif" w:hAnsi="PT Astra Serif"/>
          <w:sz w:val="28"/>
          <w:szCs w:val="28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DA4F86" w:rsidRPr="00F43575" w:rsidRDefault="00F9197D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Кроме этого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на официальном сайте мун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иципального образования Каменский 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 в разделе «Муниципальный контроль» размещены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: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муниципального образования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Каменского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района;</w:t>
      </w:r>
    </w:p>
    <w:p w:rsidR="00C76FB4" w:rsidRPr="00F43575" w:rsidRDefault="00C76FB4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134A" w:rsidRPr="00F43575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F43575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031019" w:rsidRPr="00F43575">
        <w:rPr>
          <w:rFonts w:ascii="PT Astra Serif" w:hAnsi="PT Astra Serif"/>
          <w:b/>
          <w:bCs/>
          <w:sz w:val="28"/>
          <w:szCs w:val="28"/>
        </w:rPr>
        <w:t>2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F43575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FC3159" w:rsidRPr="00F43575">
        <w:rPr>
          <w:rFonts w:ascii="PT Astra Serif" w:hAnsi="PT Astra Serif"/>
          <w:b/>
          <w:bCs/>
          <w:sz w:val="28"/>
          <w:szCs w:val="28"/>
        </w:rPr>
        <w:t xml:space="preserve">жилищному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контролю на 202</w:t>
      </w:r>
      <w:r w:rsidR="00C87258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F43575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F43575">
        <w:rPr>
          <w:rFonts w:ascii="PT Astra Serif" w:hAnsi="PT Astra Serif"/>
          <w:sz w:val="28"/>
          <w:szCs w:val="28"/>
        </w:rPr>
        <w:t>подконтрольными субъектами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F43575">
        <w:rPr>
          <w:rFonts w:ascii="PT Astra Serif" w:hAnsi="PT Astra Serif"/>
          <w:sz w:val="28"/>
          <w:szCs w:val="28"/>
        </w:rPr>
        <w:t>подконтрольных субъектов</w:t>
      </w:r>
      <w:r w:rsidRPr="00F43575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460A8" w:rsidRPr="00F43575" w:rsidRDefault="007460A8" w:rsidP="0064134A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8667C9" w:rsidRPr="00F43575" w:rsidRDefault="00031019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F43575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67461" w:rsidRPr="00F43575" w:rsidRDefault="008667C9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54A2C">
        <w:rPr>
          <w:rFonts w:ascii="PT Astra Serif" w:hAnsi="PT Astra Serif"/>
          <w:color w:val="010101"/>
          <w:sz w:val="28"/>
          <w:szCs w:val="28"/>
        </w:rPr>
        <w:t>5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F43575">
        <w:rPr>
          <w:rFonts w:ascii="PT Astra Serif" w:hAnsi="PT Astra Serif"/>
          <w:color w:val="010101"/>
          <w:sz w:val="28"/>
          <w:szCs w:val="28"/>
        </w:rPr>
        <w:t xml:space="preserve">в области муниципального жилищного контроля 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A54A2C">
        <w:rPr>
          <w:rFonts w:ascii="PT Astra Serif" w:hAnsi="PT Astra Serif"/>
          <w:color w:val="010101"/>
          <w:sz w:val="28"/>
          <w:szCs w:val="28"/>
        </w:rPr>
        <w:t>5</w:t>
      </w:r>
      <w:r w:rsidR="00124E7E" w:rsidRPr="00F43575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567461" w:rsidRPr="00F43575" w:rsidRDefault="00567461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567461" w:rsidRPr="00F43575" w:rsidRDefault="00567461" w:rsidP="00567461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202</w:t>
      </w:r>
      <w:r w:rsidR="00C87258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567461" w:rsidRPr="00F43575" w:rsidRDefault="00567461" w:rsidP="00567461">
      <w:pPr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67461" w:rsidRPr="00F43575" w:rsidTr="00F43575">
        <w:trPr>
          <w:trHeight w:val="770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567461" w:rsidRPr="00F43575" w:rsidTr="00F43575">
        <w:trPr>
          <w:trHeight w:val="1629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</w:t>
            </w: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100%</w:t>
            </w: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43575" w:rsidRDefault="00F43575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  <w:sectPr w:rsidR="00F43575" w:rsidSect="00041C7B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E7E" w:rsidRPr="00F43575" w:rsidTr="00F43575">
        <w:tc>
          <w:tcPr>
            <w:tcW w:w="4785" w:type="dxa"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Приложение </w:t>
            </w:r>
            <w:proofErr w:type="gramStart"/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</w:t>
            </w:r>
            <w:proofErr w:type="gramEnd"/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Программе профилактики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рисков причинения вреда (ущерба)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124E7E" w:rsidRPr="00F43575" w:rsidRDefault="00124E7E" w:rsidP="00C87258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на 202</w:t>
            </w:r>
            <w:r w:rsidR="00A54A2C">
              <w:rPr>
                <w:rFonts w:ascii="PT Astra Serif" w:hAnsi="PT Astra Serif"/>
                <w:color w:val="010101"/>
                <w:sz w:val="28"/>
                <w:szCs w:val="28"/>
              </w:rPr>
              <w:t>5</w:t>
            </w: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24E7E" w:rsidRPr="00F43575" w:rsidRDefault="00124E7E" w:rsidP="00D01D97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ПЛАН</w:t>
      </w:r>
    </w:p>
    <w:p w:rsidR="001419E3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</w:p>
    <w:p w:rsidR="00B338D9" w:rsidRPr="00F43575" w:rsidRDefault="00921721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Каменский  район на 202</w:t>
      </w:r>
      <w:r w:rsidR="00A54A2C">
        <w:rPr>
          <w:rFonts w:ascii="PT Astra Serif" w:hAnsi="PT Astra Serif" w:cs="Arial"/>
          <w:b/>
          <w:color w:val="010101"/>
          <w:sz w:val="28"/>
          <w:szCs w:val="28"/>
        </w:rPr>
        <w:t>5</w:t>
      </w:r>
      <w:r w:rsidR="00B338D9"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 год </w:t>
      </w: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524"/>
        <w:gridCol w:w="3261"/>
        <w:gridCol w:w="2027"/>
        <w:gridCol w:w="1239"/>
      </w:tblGrid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№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п</w:t>
            </w:r>
            <w:proofErr w:type="gramEnd"/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/п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Срок исполнения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Отдел осуществляет информирование контролируемых лиц и иных заинтересова</w:t>
            </w:r>
            <w:r w:rsidR="00921721" w:rsidRPr="00F43575">
              <w:rPr>
                <w:rFonts w:ascii="PT Astra Serif" w:hAnsi="PT Astra Serif" w:cs="Arial"/>
                <w:color w:val="010101"/>
              </w:rPr>
              <w:t xml:space="preserve">нных лиц по вопросам соблюдения </w:t>
            </w:r>
            <w:r w:rsidRPr="00F43575">
              <w:rPr>
                <w:rFonts w:ascii="PT Astra Serif" w:hAnsi="PT Astra Serif" w:cs="Arial"/>
                <w:color w:val="010101"/>
              </w:rPr>
              <w:t>обязательных требований.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B338D9" w:rsidRPr="00F43575" w:rsidRDefault="00B338D9" w:rsidP="00F43575">
            <w:pPr>
              <w:shd w:val="clear" w:color="auto" w:fill="FFFFFF"/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 xml:space="preserve">https://kamenskiy.tularegion.ru/ </w:t>
            </w:r>
            <w:r w:rsidRPr="00F43575">
              <w:rPr>
                <w:rFonts w:ascii="PT Astra Serif" w:hAnsi="PT Astra Serif" w:cs="Arial"/>
                <w:color w:val="010101"/>
              </w:rPr>
              <w:t>в разделе Контрольно-надзорная деятельность.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1) тексты нормативных правовых актов, регулирующих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осуществление муниципального земельного контроля;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2) руководства по соблюдению обязательных требований.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6) доклады о муниципальном контроле;</w:t>
            </w:r>
          </w:p>
          <w:p w:rsidR="00B338D9" w:rsidRPr="00F43575" w:rsidRDefault="00D04BF2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7)иные 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В течение года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2.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F43575">
              <w:rPr>
                <w:rFonts w:ascii="PT Astra Serif" w:hAnsi="PT Astra Serif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контроля  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 раз в год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3.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Объявление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предостережения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При наличии у контрольного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Должностные лица,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В течение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года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Консультирование осуществляется должностными лицами Отдела по телефону, в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Консультирование, осуществляется по следующим вопросам: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t xml:space="preserve"> ;</w:t>
            </w:r>
            <w:proofErr w:type="gramEnd"/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компетенция уполномоченного органа;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Контрольно-надзорная деятельность письменного разъяснения, подписанного уполномоченным должностным лицом </w:t>
            </w:r>
            <w:r w:rsidR="00D04BF2" w:rsidRPr="00F43575">
              <w:rPr>
                <w:rFonts w:ascii="PT Astra Serif" w:hAnsi="PT Astra Serif" w:cs="Arial"/>
                <w:color w:val="010101"/>
              </w:rPr>
              <w:t>о</w:t>
            </w:r>
            <w:r w:rsidRPr="00F43575">
              <w:rPr>
                <w:rFonts w:ascii="PT Astra Serif" w:hAnsi="PT Astra Serif" w:cs="Arial"/>
                <w:color w:val="010101"/>
              </w:rPr>
              <w:t>тдела.</w:t>
            </w:r>
            <w:proofErr w:type="gramEnd"/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</w:t>
            </w:r>
            <w:r w:rsidR="00B338D9" w:rsidRPr="00F43575">
              <w:rPr>
                <w:rFonts w:ascii="PT Astra Serif" w:hAnsi="PT Astra Serif" w:cs="Arial"/>
                <w:color w:val="010101"/>
              </w:rPr>
              <w:lastRenderedPageBreak/>
              <w:t>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В течение года</w:t>
            </w:r>
          </w:p>
        </w:tc>
      </w:tr>
      <w:tr w:rsidR="00AD37C0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Pr="00F43575" w:rsidRDefault="00AD37C0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lastRenderedPageBreak/>
              <w:t>5.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Pr="00F43575" w:rsidRDefault="00AD37C0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37D9F" w:rsidRDefault="001B21C6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rPr>
                <w:rFonts w:ascii="PT Astra Serif" w:hAnsi="PT Astra Serif" w:cs="Arial"/>
                <w:color w:val="010101"/>
              </w:rPr>
              <w:t>позднее</w:t>
            </w:r>
            <w:proofErr w:type="gramEnd"/>
            <w:r>
              <w:rPr>
                <w:rFonts w:ascii="PT Astra Serif" w:hAnsi="PT Astra Serif" w:cs="Arial"/>
                <w:color w:val="010101"/>
              </w:rPr>
              <w:t xml:space="preserve"> чем за 5 дней до дня его проведения в письмен</w:t>
            </w:r>
            <w:r w:rsidR="00137D9F">
              <w:rPr>
                <w:rFonts w:ascii="PT Astra Serif" w:hAnsi="PT Astra Serif" w:cs="Arial"/>
                <w:color w:val="010101"/>
              </w:rPr>
              <w:t>н</w:t>
            </w:r>
            <w:r>
              <w:rPr>
                <w:rFonts w:ascii="PT Astra Serif" w:hAnsi="PT Astra Serif" w:cs="Arial"/>
                <w:color w:val="010101"/>
              </w:rPr>
              <w:t>ой</w:t>
            </w:r>
            <w:r w:rsidR="00137D9F">
              <w:rPr>
                <w:rFonts w:ascii="PT Astra Serif" w:hAnsi="PT Astra Serif" w:cs="Arial"/>
                <w:color w:val="010101"/>
              </w:rPr>
              <w:t xml:space="preserve">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 подписью, не </w:t>
            </w:r>
            <w:proofErr w:type="gramStart"/>
            <w:r w:rsidR="00137D9F">
              <w:rPr>
                <w:rFonts w:ascii="PT Astra Serif" w:hAnsi="PT Astra Serif" w:cs="Arial"/>
                <w:color w:val="010101"/>
              </w:rPr>
              <w:t>позднее</w:t>
            </w:r>
            <w:proofErr w:type="gramEnd"/>
            <w:r w:rsidR="00137D9F">
              <w:rPr>
                <w:rFonts w:ascii="PT Astra Serif" w:hAnsi="PT Astra Serif" w:cs="Arial"/>
                <w:color w:val="010101"/>
              </w:rPr>
              <w:t xml:space="preserve"> чем за 3 рабочих дня до дня его проведения. </w:t>
            </w:r>
          </w:p>
          <w:p w:rsidR="00AD37C0" w:rsidRDefault="00137D9F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Срок проведения профилактического визита определяется </w:t>
            </w:r>
            <w:proofErr w:type="gramStart"/>
            <w:r>
              <w:rPr>
                <w:rFonts w:ascii="PT Astra Serif" w:hAnsi="PT Astra Serif" w:cs="Arial"/>
                <w:color w:val="010101"/>
              </w:rPr>
              <w:t>муниципальном</w:t>
            </w:r>
            <w:proofErr w:type="gramEnd"/>
            <w:r>
              <w:rPr>
                <w:rFonts w:ascii="PT Astra Serif" w:hAnsi="PT Astra Serif" w:cs="Arial"/>
                <w:color w:val="010101"/>
              </w:rPr>
              <w:t xml:space="preserve"> инспектором</w:t>
            </w:r>
            <w:r w:rsidR="00B4302E">
              <w:rPr>
                <w:rFonts w:ascii="PT Astra Serif" w:hAnsi="PT Astra Serif" w:cs="Arial"/>
                <w:color w:val="010101"/>
              </w:rPr>
              <w:t xml:space="preserve"> самостоятельно и не может превышать 1 рабочий день.</w:t>
            </w:r>
          </w:p>
          <w:p w:rsidR="00B4302E" w:rsidRDefault="00B4302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9D769E" w:rsidRDefault="00B4302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>
              <w:rPr>
                <w:rFonts w:ascii="PT Astra Serif" w:hAnsi="PT Astra Serif" w:cs="Arial"/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предъявленных к его деятельности либо к используемым им объектам контроля, их соответствии критериям </w:t>
            </w:r>
            <w:r w:rsidR="009D769E">
              <w:rPr>
                <w:rFonts w:ascii="PT Astra Serif" w:hAnsi="PT Astra Serif" w:cs="Arial"/>
                <w:color w:val="010101"/>
              </w:rPr>
              <w:t>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D769E" w:rsidRDefault="009D769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D769E" w:rsidRDefault="009D769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>При профилактическом визите контролируемым лицам не выдаются предписания об устранении нарушений обязательных требований.</w:t>
            </w:r>
          </w:p>
          <w:p w:rsidR="00B4302E" w:rsidRPr="00F43575" w:rsidRDefault="009D769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Разъяснения, полученные контролируемым лицом в ходе профилактического визита, носят </w:t>
            </w:r>
            <w:r>
              <w:rPr>
                <w:rFonts w:ascii="PT Astra Serif" w:hAnsi="PT Astra Serif" w:cs="Arial"/>
                <w:color w:val="010101"/>
              </w:rPr>
              <w:lastRenderedPageBreak/>
              <w:t xml:space="preserve">рекомендательный характер.  </w:t>
            </w:r>
            <w:r w:rsidR="00B4302E">
              <w:rPr>
                <w:rFonts w:ascii="PT Astra Serif" w:hAnsi="PT Astra Serif" w:cs="Arial"/>
                <w:color w:val="010101"/>
              </w:rPr>
              <w:t xml:space="preserve">  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Pr="00F43575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Март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 xml:space="preserve">I </w:t>
            </w:r>
            <w:r>
              <w:rPr>
                <w:rFonts w:ascii="PT Astra Serif" w:hAnsi="PT Astra Serif" w:cs="Arial"/>
                <w:color w:val="010101"/>
              </w:rPr>
              <w:t>квартал,</w:t>
            </w:r>
          </w:p>
          <w:p w:rsidR="00D138E2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Июнь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 xml:space="preserve">II </w:t>
            </w:r>
            <w:r>
              <w:rPr>
                <w:rFonts w:ascii="PT Astra Serif" w:hAnsi="PT Astra Serif" w:cs="Arial"/>
                <w:color w:val="010101"/>
              </w:rPr>
              <w:t>квартал,</w:t>
            </w:r>
          </w:p>
          <w:p w:rsidR="00D138E2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Август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>III</w:t>
            </w:r>
            <w:r>
              <w:rPr>
                <w:rFonts w:ascii="PT Astra Serif" w:hAnsi="PT Astra Serif" w:cs="Arial"/>
                <w:color w:val="010101"/>
              </w:rPr>
              <w:t xml:space="preserve"> квартал,</w:t>
            </w:r>
          </w:p>
          <w:p w:rsidR="00D138E2" w:rsidRPr="00D138E2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Ноябрь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 xml:space="preserve">IV </w:t>
            </w:r>
            <w:r>
              <w:rPr>
                <w:rFonts w:ascii="PT Astra Serif" w:hAnsi="PT Astra Serif" w:cs="Arial"/>
                <w:color w:val="010101"/>
              </w:rPr>
              <w:t>квартал.</w:t>
            </w:r>
          </w:p>
        </w:tc>
      </w:tr>
    </w:tbl>
    <w:p w:rsidR="00817DE1" w:rsidRPr="00F43575" w:rsidRDefault="00817DE1" w:rsidP="00F43575">
      <w:pPr>
        <w:spacing w:after="0" w:line="360" w:lineRule="exac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687332" w:rsidRPr="00F43575" w:rsidRDefault="00687332" w:rsidP="00687332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F43575"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87332" w:rsidRPr="00F43575" w:rsidRDefault="00687332" w:rsidP="006873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65565" w:rsidRPr="00F43575" w:rsidRDefault="00565565" w:rsidP="00AD676E">
      <w:pPr>
        <w:pStyle w:val="ab"/>
        <w:shd w:val="clear" w:color="auto" w:fill="FFFFFF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565565" w:rsidRPr="00F43575" w:rsidRDefault="00565565" w:rsidP="00031019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64134A" w:rsidRPr="00F43575" w:rsidRDefault="0064134A" w:rsidP="0064134A">
      <w:pPr>
        <w:widowControl w:val="0"/>
        <w:jc w:val="both"/>
        <w:rPr>
          <w:rFonts w:ascii="PT Astra Serif" w:hAnsi="PT Astra Serif"/>
          <w:sz w:val="28"/>
        </w:rPr>
      </w:pPr>
    </w:p>
    <w:p w:rsidR="0064134A" w:rsidRPr="00F43575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702740" w:rsidRPr="00F43575" w:rsidRDefault="00702740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702740" w:rsidRPr="00F43575" w:rsidSect="00041C7B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05" w:rsidRDefault="00D13205" w:rsidP="00F43575">
      <w:pPr>
        <w:spacing w:after="0" w:line="240" w:lineRule="auto"/>
      </w:pPr>
      <w:r>
        <w:separator/>
      </w:r>
    </w:p>
  </w:endnote>
  <w:endnote w:type="continuationSeparator" w:id="0">
    <w:p w:rsidR="00D13205" w:rsidRDefault="00D13205" w:rsidP="00F4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05" w:rsidRDefault="00D13205" w:rsidP="00F43575">
      <w:pPr>
        <w:spacing w:after="0" w:line="240" w:lineRule="auto"/>
      </w:pPr>
      <w:r>
        <w:separator/>
      </w:r>
    </w:p>
  </w:footnote>
  <w:footnote w:type="continuationSeparator" w:id="0">
    <w:p w:rsidR="00D13205" w:rsidRDefault="00D13205" w:rsidP="00F4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699212"/>
      <w:docPartObj>
        <w:docPartGallery w:val="Page Numbers (Top of Page)"/>
        <w:docPartUnique/>
      </w:docPartObj>
    </w:sdtPr>
    <w:sdtEndPr/>
    <w:sdtContent>
      <w:p w:rsidR="00F43575" w:rsidRDefault="00F43575" w:rsidP="00F435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E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75" w:rsidRDefault="00F43575">
    <w:pPr>
      <w:pStyle w:val="af"/>
      <w:jc w:val="center"/>
    </w:pPr>
  </w:p>
  <w:p w:rsidR="00F43575" w:rsidRDefault="00F435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4616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E2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68740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E2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6642"/>
    <w:rsid w:val="00020C67"/>
    <w:rsid w:val="00031019"/>
    <w:rsid w:val="0003573A"/>
    <w:rsid w:val="00036BA5"/>
    <w:rsid w:val="00041B9C"/>
    <w:rsid w:val="00041C7B"/>
    <w:rsid w:val="0004624B"/>
    <w:rsid w:val="000500B8"/>
    <w:rsid w:val="00052326"/>
    <w:rsid w:val="000557D7"/>
    <w:rsid w:val="00063BF5"/>
    <w:rsid w:val="00065CFE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D0F58"/>
    <w:rsid w:val="000D4B9E"/>
    <w:rsid w:val="000E06FB"/>
    <w:rsid w:val="000E2D0F"/>
    <w:rsid w:val="000E746B"/>
    <w:rsid w:val="000E7601"/>
    <w:rsid w:val="000F277C"/>
    <w:rsid w:val="000F6B68"/>
    <w:rsid w:val="00100F0F"/>
    <w:rsid w:val="00117745"/>
    <w:rsid w:val="00124E7E"/>
    <w:rsid w:val="0012797F"/>
    <w:rsid w:val="0013113C"/>
    <w:rsid w:val="00135DC8"/>
    <w:rsid w:val="00137D9F"/>
    <w:rsid w:val="001419E3"/>
    <w:rsid w:val="00143340"/>
    <w:rsid w:val="001459C3"/>
    <w:rsid w:val="00152F38"/>
    <w:rsid w:val="001576A8"/>
    <w:rsid w:val="0017526F"/>
    <w:rsid w:val="00180B00"/>
    <w:rsid w:val="00190A43"/>
    <w:rsid w:val="001B21C6"/>
    <w:rsid w:val="001B7317"/>
    <w:rsid w:val="001C3D7B"/>
    <w:rsid w:val="001E306C"/>
    <w:rsid w:val="001E3764"/>
    <w:rsid w:val="001E4872"/>
    <w:rsid w:val="001F0D29"/>
    <w:rsid w:val="001F4542"/>
    <w:rsid w:val="00200E10"/>
    <w:rsid w:val="002072A4"/>
    <w:rsid w:val="00207699"/>
    <w:rsid w:val="00213CC8"/>
    <w:rsid w:val="002212B0"/>
    <w:rsid w:val="002336F9"/>
    <w:rsid w:val="0023667A"/>
    <w:rsid w:val="002375BE"/>
    <w:rsid w:val="002425BE"/>
    <w:rsid w:val="00245425"/>
    <w:rsid w:val="00245B43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A76D0"/>
    <w:rsid w:val="002B0113"/>
    <w:rsid w:val="002F1F29"/>
    <w:rsid w:val="002F2E60"/>
    <w:rsid w:val="002F545F"/>
    <w:rsid w:val="002F7D29"/>
    <w:rsid w:val="003011E9"/>
    <w:rsid w:val="00301858"/>
    <w:rsid w:val="00303286"/>
    <w:rsid w:val="003125B3"/>
    <w:rsid w:val="0031436B"/>
    <w:rsid w:val="0031622C"/>
    <w:rsid w:val="00317549"/>
    <w:rsid w:val="0032340D"/>
    <w:rsid w:val="00337C58"/>
    <w:rsid w:val="003409EA"/>
    <w:rsid w:val="00355F8A"/>
    <w:rsid w:val="00360140"/>
    <w:rsid w:val="00363881"/>
    <w:rsid w:val="0036458D"/>
    <w:rsid w:val="00366759"/>
    <w:rsid w:val="00367EEE"/>
    <w:rsid w:val="00376147"/>
    <w:rsid w:val="00376545"/>
    <w:rsid w:val="00386C93"/>
    <w:rsid w:val="0038790E"/>
    <w:rsid w:val="003905BF"/>
    <w:rsid w:val="003936EE"/>
    <w:rsid w:val="003D04BE"/>
    <w:rsid w:val="003D35A4"/>
    <w:rsid w:val="003E30AB"/>
    <w:rsid w:val="003F15FC"/>
    <w:rsid w:val="0040321B"/>
    <w:rsid w:val="00414D8F"/>
    <w:rsid w:val="00414DFE"/>
    <w:rsid w:val="00424B54"/>
    <w:rsid w:val="00432D08"/>
    <w:rsid w:val="004352C8"/>
    <w:rsid w:val="004640F9"/>
    <w:rsid w:val="004762A4"/>
    <w:rsid w:val="00485A43"/>
    <w:rsid w:val="00486E95"/>
    <w:rsid w:val="004949D8"/>
    <w:rsid w:val="00496B5B"/>
    <w:rsid w:val="004B197B"/>
    <w:rsid w:val="004C01A6"/>
    <w:rsid w:val="004C07A4"/>
    <w:rsid w:val="004C0E5F"/>
    <w:rsid w:val="004C7245"/>
    <w:rsid w:val="004D1807"/>
    <w:rsid w:val="004E2531"/>
    <w:rsid w:val="004F3A6F"/>
    <w:rsid w:val="00505EB8"/>
    <w:rsid w:val="005068A0"/>
    <w:rsid w:val="00506C5E"/>
    <w:rsid w:val="00510FC5"/>
    <w:rsid w:val="00520650"/>
    <w:rsid w:val="005304AB"/>
    <w:rsid w:val="0053281A"/>
    <w:rsid w:val="00532824"/>
    <w:rsid w:val="00537F07"/>
    <w:rsid w:val="005445F5"/>
    <w:rsid w:val="00560A60"/>
    <w:rsid w:val="005636E6"/>
    <w:rsid w:val="005637C3"/>
    <w:rsid w:val="00565565"/>
    <w:rsid w:val="00567461"/>
    <w:rsid w:val="00574499"/>
    <w:rsid w:val="005822D9"/>
    <w:rsid w:val="00587315"/>
    <w:rsid w:val="00591AB7"/>
    <w:rsid w:val="005A0B56"/>
    <w:rsid w:val="005A11D3"/>
    <w:rsid w:val="005B4CA5"/>
    <w:rsid w:val="005D1882"/>
    <w:rsid w:val="005D7A6C"/>
    <w:rsid w:val="005E5C56"/>
    <w:rsid w:val="006041A2"/>
    <w:rsid w:val="00605F91"/>
    <w:rsid w:val="00622D27"/>
    <w:rsid w:val="00635D64"/>
    <w:rsid w:val="0064134A"/>
    <w:rsid w:val="00654453"/>
    <w:rsid w:val="00654534"/>
    <w:rsid w:val="00673B06"/>
    <w:rsid w:val="00684C80"/>
    <w:rsid w:val="00687332"/>
    <w:rsid w:val="0069052E"/>
    <w:rsid w:val="006A23B9"/>
    <w:rsid w:val="006B1C19"/>
    <w:rsid w:val="006B33F6"/>
    <w:rsid w:val="006C3A7B"/>
    <w:rsid w:val="006C4BEC"/>
    <w:rsid w:val="00702740"/>
    <w:rsid w:val="00705533"/>
    <w:rsid w:val="00722517"/>
    <w:rsid w:val="007260FB"/>
    <w:rsid w:val="00731298"/>
    <w:rsid w:val="00735BF5"/>
    <w:rsid w:val="007460A8"/>
    <w:rsid w:val="007572A6"/>
    <w:rsid w:val="00761236"/>
    <w:rsid w:val="007672F1"/>
    <w:rsid w:val="0076738C"/>
    <w:rsid w:val="00776A6C"/>
    <w:rsid w:val="007850A5"/>
    <w:rsid w:val="007851F0"/>
    <w:rsid w:val="00787980"/>
    <w:rsid w:val="007A1463"/>
    <w:rsid w:val="007A6CEF"/>
    <w:rsid w:val="007B6A4C"/>
    <w:rsid w:val="007C166A"/>
    <w:rsid w:val="007D42D4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46083"/>
    <w:rsid w:val="00852ADF"/>
    <w:rsid w:val="0085561B"/>
    <w:rsid w:val="00857A78"/>
    <w:rsid w:val="0086059E"/>
    <w:rsid w:val="008667C9"/>
    <w:rsid w:val="00873452"/>
    <w:rsid w:val="00876CB1"/>
    <w:rsid w:val="00886321"/>
    <w:rsid w:val="00886E34"/>
    <w:rsid w:val="008908F1"/>
    <w:rsid w:val="00895E4D"/>
    <w:rsid w:val="008A16B2"/>
    <w:rsid w:val="008C1702"/>
    <w:rsid w:val="008C170C"/>
    <w:rsid w:val="008D47C6"/>
    <w:rsid w:val="008E13EE"/>
    <w:rsid w:val="008E572B"/>
    <w:rsid w:val="008F0F3B"/>
    <w:rsid w:val="008F3910"/>
    <w:rsid w:val="008F3B60"/>
    <w:rsid w:val="008F4C22"/>
    <w:rsid w:val="00904766"/>
    <w:rsid w:val="00913018"/>
    <w:rsid w:val="00921721"/>
    <w:rsid w:val="00921E5E"/>
    <w:rsid w:val="0093316B"/>
    <w:rsid w:val="00944B02"/>
    <w:rsid w:val="00947796"/>
    <w:rsid w:val="0095134A"/>
    <w:rsid w:val="0095196F"/>
    <w:rsid w:val="0095460D"/>
    <w:rsid w:val="0095731B"/>
    <w:rsid w:val="0097291E"/>
    <w:rsid w:val="00976684"/>
    <w:rsid w:val="009A17DD"/>
    <w:rsid w:val="009A29C0"/>
    <w:rsid w:val="009A746F"/>
    <w:rsid w:val="009B70CC"/>
    <w:rsid w:val="009D6409"/>
    <w:rsid w:val="009D769E"/>
    <w:rsid w:val="009F23BD"/>
    <w:rsid w:val="009F2D50"/>
    <w:rsid w:val="009F3289"/>
    <w:rsid w:val="00A00473"/>
    <w:rsid w:val="00A06746"/>
    <w:rsid w:val="00A07765"/>
    <w:rsid w:val="00A16D1B"/>
    <w:rsid w:val="00A4484F"/>
    <w:rsid w:val="00A50725"/>
    <w:rsid w:val="00A54A2C"/>
    <w:rsid w:val="00A70123"/>
    <w:rsid w:val="00A765F6"/>
    <w:rsid w:val="00A8133C"/>
    <w:rsid w:val="00A82CD8"/>
    <w:rsid w:val="00AA2384"/>
    <w:rsid w:val="00AB3581"/>
    <w:rsid w:val="00AB4FDD"/>
    <w:rsid w:val="00AC212A"/>
    <w:rsid w:val="00AD37C0"/>
    <w:rsid w:val="00AD5942"/>
    <w:rsid w:val="00AD676E"/>
    <w:rsid w:val="00B03B05"/>
    <w:rsid w:val="00B0479D"/>
    <w:rsid w:val="00B129FC"/>
    <w:rsid w:val="00B3037C"/>
    <w:rsid w:val="00B30F86"/>
    <w:rsid w:val="00B338D9"/>
    <w:rsid w:val="00B4302E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E35A9"/>
    <w:rsid w:val="00BF1144"/>
    <w:rsid w:val="00BF14FF"/>
    <w:rsid w:val="00C02317"/>
    <w:rsid w:val="00C105D4"/>
    <w:rsid w:val="00C21044"/>
    <w:rsid w:val="00C23C10"/>
    <w:rsid w:val="00C25174"/>
    <w:rsid w:val="00C265BA"/>
    <w:rsid w:val="00C2753D"/>
    <w:rsid w:val="00C51C7B"/>
    <w:rsid w:val="00C51D2E"/>
    <w:rsid w:val="00C5496E"/>
    <w:rsid w:val="00C56604"/>
    <w:rsid w:val="00C62FA8"/>
    <w:rsid w:val="00C67150"/>
    <w:rsid w:val="00C74F3F"/>
    <w:rsid w:val="00C76FB4"/>
    <w:rsid w:val="00C84E7B"/>
    <w:rsid w:val="00C87258"/>
    <w:rsid w:val="00C903A1"/>
    <w:rsid w:val="00C97E2B"/>
    <w:rsid w:val="00CA149F"/>
    <w:rsid w:val="00CB452A"/>
    <w:rsid w:val="00CC1D4F"/>
    <w:rsid w:val="00CC380E"/>
    <w:rsid w:val="00CD0A1D"/>
    <w:rsid w:val="00CD56A7"/>
    <w:rsid w:val="00CE10BE"/>
    <w:rsid w:val="00CF1B4B"/>
    <w:rsid w:val="00D01D97"/>
    <w:rsid w:val="00D04BF2"/>
    <w:rsid w:val="00D12E97"/>
    <w:rsid w:val="00D13205"/>
    <w:rsid w:val="00D137A7"/>
    <w:rsid w:val="00D138E2"/>
    <w:rsid w:val="00D162BE"/>
    <w:rsid w:val="00D23FCC"/>
    <w:rsid w:val="00D252AE"/>
    <w:rsid w:val="00D34211"/>
    <w:rsid w:val="00D47716"/>
    <w:rsid w:val="00D504DD"/>
    <w:rsid w:val="00D50BD6"/>
    <w:rsid w:val="00D55D3D"/>
    <w:rsid w:val="00D66D2B"/>
    <w:rsid w:val="00D74C3C"/>
    <w:rsid w:val="00D75D8E"/>
    <w:rsid w:val="00D87756"/>
    <w:rsid w:val="00DA18B7"/>
    <w:rsid w:val="00DA3D18"/>
    <w:rsid w:val="00DA4F86"/>
    <w:rsid w:val="00DB01A2"/>
    <w:rsid w:val="00DC035B"/>
    <w:rsid w:val="00DE3548"/>
    <w:rsid w:val="00DF7D21"/>
    <w:rsid w:val="00E021A4"/>
    <w:rsid w:val="00E07354"/>
    <w:rsid w:val="00E2731B"/>
    <w:rsid w:val="00E358D1"/>
    <w:rsid w:val="00E449A0"/>
    <w:rsid w:val="00E52842"/>
    <w:rsid w:val="00E53A18"/>
    <w:rsid w:val="00E73A73"/>
    <w:rsid w:val="00E83F56"/>
    <w:rsid w:val="00E84918"/>
    <w:rsid w:val="00EA2D6A"/>
    <w:rsid w:val="00EA2E59"/>
    <w:rsid w:val="00EA520A"/>
    <w:rsid w:val="00EB3D0A"/>
    <w:rsid w:val="00EC054B"/>
    <w:rsid w:val="00EC21FB"/>
    <w:rsid w:val="00ED7DF5"/>
    <w:rsid w:val="00EE714C"/>
    <w:rsid w:val="00EF53E6"/>
    <w:rsid w:val="00F01348"/>
    <w:rsid w:val="00F10508"/>
    <w:rsid w:val="00F24F02"/>
    <w:rsid w:val="00F254DF"/>
    <w:rsid w:val="00F314C1"/>
    <w:rsid w:val="00F43575"/>
    <w:rsid w:val="00F4571C"/>
    <w:rsid w:val="00F51FFD"/>
    <w:rsid w:val="00F55078"/>
    <w:rsid w:val="00F6350D"/>
    <w:rsid w:val="00F83926"/>
    <w:rsid w:val="00F874BA"/>
    <w:rsid w:val="00F90BA2"/>
    <w:rsid w:val="00F9197D"/>
    <w:rsid w:val="00F96F28"/>
    <w:rsid w:val="00FA430B"/>
    <w:rsid w:val="00FA5A17"/>
    <w:rsid w:val="00FB085A"/>
    <w:rsid w:val="00FC1407"/>
    <w:rsid w:val="00FC3159"/>
    <w:rsid w:val="00FC31BD"/>
    <w:rsid w:val="00FC3B02"/>
    <w:rsid w:val="00FE1F15"/>
    <w:rsid w:val="00FE3D03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FA15-709B-454A-A583-6F7C8342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14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ВеличкоМВ</cp:lastModifiedBy>
  <cp:revision>61</cp:revision>
  <cp:lastPrinted>2022-11-30T05:50:00Z</cp:lastPrinted>
  <dcterms:created xsi:type="dcterms:W3CDTF">2021-11-16T08:42:00Z</dcterms:created>
  <dcterms:modified xsi:type="dcterms:W3CDTF">2024-08-27T11:49:00Z</dcterms:modified>
</cp:coreProperties>
</file>