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8A" w:rsidRPr="00F5788A" w:rsidRDefault="00286C73" w:rsidP="00F5788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88A"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5788A" w:rsidRPr="00F5788A" w:rsidRDefault="00F5788A" w:rsidP="00F5788A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F5788A" w:rsidRPr="00F5788A" w:rsidRDefault="00F5788A" w:rsidP="00F5788A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F5788A" w:rsidRPr="00F5788A" w:rsidRDefault="00F5788A" w:rsidP="00F5788A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F5788A" w:rsidRPr="00F5788A" w:rsidRDefault="00F5788A" w:rsidP="00F5788A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F5788A" w:rsidRPr="00F5788A" w:rsidRDefault="00F5788A" w:rsidP="00F5788A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F5788A" w:rsidRPr="00F5788A" w:rsidRDefault="00F5788A" w:rsidP="00F5788A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F5788A" w:rsidRPr="00F5788A" w:rsidRDefault="00F5788A" w:rsidP="00F5788A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788A" w:rsidRPr="00F5788A" w:rsidTr="00DC7591">
        <w:trPr>
          <w:trHeight w:val="146"/>
        </w:trPr>
        <w:tc>
          <w:tcPr>
            <w:tcW w:w="5846" w:type="dxa"/>
            <w:shd w:val="clear" w:color="auto" w:fill="auto"/>
          </w:tcPr>
          <w:p w:rsidR="00F5788A" w:rsidRPr="00F5788A" w:rsidRDefault="00F5788A" w:rsidP="002A573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6455D">
              <w:rPr>
                <w:rFonts w:ascii="PT Astra Serif" w:hAnsi="PT Astra Serif"/>
                <w:sz w:val="28"/>
                <w:szCs w:val="28"/>
                <w:lang w:val="en-US"/>
              </w:rPr>
              <w:t xml:space="preserve">7 </w:t>
            </w:r>
            <w:r w:rsidR="0096455D">
              <w:rPr>
                <w:rFonts w:ascii="PT Astra Serif" w:hAnsi="PT Astra Serif"/>
                <w:sz w:val="28"/>
                <w:szCs w:val="28"/>
              </w:rPr>
              <w:t xml:space="preserve">ноября </w:t>
            </w:r>
            <w:r w:rsidRPr="00F5788A">
              <w:rPr>
                <w:rFonts w:ascii="PT Astra Serif" w:hAnsi="PT Astra Serif"/>
                <w:sz w:val="28"/>
                <w:szCs w:val="28"/>
              </w:rPr>
              <w:t>2022 г.</w:t>
            </w:r>
          </w:p>
        </w:tc>
        <w:tc>
          <w:tcPr>
            <w:tcW w:w="2409" w:type="dxa"/>
            <w:shd w:val="clear" w:color="auto" w:fill="auto"/>
          </w:tcPr>
          <w:p w:rsidR="00F5788A" w:rsidRPr="0096455D" w:rsidRDefault="00F5788A" w:rsidP="002A573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6455D">
              <w:rPr>
                <w:rFonts w:ascii="PT Astra Serif" w:hAnsi="PT Astra Serif"/>
                <w:sz w:val="28"/>
                <w:szCs w:val="28"/>
                <w:lang w:val="en-US"/>
              </w:rPr>
              <w:t>353</w:t>
            </w:r>
          </w:p>
        </w:tc>
      </w:tr>
    </w:tbl>
    <w:p w:rsidR="00F5788A" w:rsidRPr="00F5788A" w:rsidRDefault="00F5788A" w:rsidP="00F5788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5788A" w:rsidRPr="00F5788A" w:rsidRDefault="00F5788A" w:rsidP="00F5788A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DE6198" w:rsidRPr="00CB514A" w:rsidRDefault="005D2496" w:rsidP="00CB514A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B514A">
        <w:rPr>
          <w:rFonts w:ascii="PT Astra Serif" w:hAnsi="PT Astra Serif" w:cs="Arial"/>
          <w:b/>
          <w:bCs/>
          <w:sz w:val="28"/>
          <w:szCs w:val="28"/>
        </w:rPr>
        <w:t>О внесении изменения</w:t>
      </w:r>
      <w:r w:rsidR="00DE6198" w:rsidRPr="00CB514A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</w:t>
      </w:r>
      <w:r w:rsidR="004763E5" w:rsidRPr="00CB514A">
        <w:rPr>
          <w:rFonts w:ascii="PT Astra Serif" w:hAnsi="PT Astra Serif" w:cs="Arial"/>
          <w:b/>
          <w:bCs/>
          <w:sz w:val="28"/>
          <w:szCs w:val="28"/>
        </w:rPr>
        <w:t xml:space="preserve"> января </w:t>
      </w:r>
      <w:r w:rsidR="00DE6198" w:rsidRPr="00CB514A">
        <w:rPr>
          <w:rFonts w:ascii="PT Astra Serif" w:hAnsi="PT Astra Serif" w:cs="Arial"/>
          <w:b/>
          <w:bCs/>
          <w:sz w:val="28"/>
          <w:szCs w:val="28"/>
        </w:rPr>
        <w:t xml:space="preserve">2019 </w:t>
      </w:r>
      <w:r w:rsidR="004763E5" w:rsidRPr="00CB514A">
        <w:rPr>
          <w:rFonts w:ascii="PT Astra Serif" w:hAnsi="PT Astra Serif" w:cs="Arial"/>
          <w:b/>
          <w:bCs/>
          <w:sz w:val="28"/>
          <w:szCs w:val="28"/>
        </w:rPr>
        <w:t xml:space="preserve">г. </w:t>
      </w:r>
      <w:r w:rsidR="00167925" w:rsidRPr="00CB514A">
        <w:rPr>
          <w:rFonts w:ascii="PT Astra Serif" w:hAnsi="PT Astra Serif" w:cs="Arial"/>
          <w:b/>
          <w:bCs/>
          <w:sz w:val="28"/>
          <w:szCs w:val="28"/>
        </w:rPr>
        <w:t xml:space="preserve">№ 26 </w:t>
      </w:r>
      <w:r w:rsidR="00DE6198" w:rsidRPr="00CB514A">
        <w:rPr>
          <w:rFonts w:ascii="PT Astra Serif" w:hAnsi="PT Astra Serif" w:cs="Arial"/>
          <w:b/>
          <w:bCs/>
          <w:sz w:val="28"/>
          <w:szCs w:val="28"/>
        </w:rPr>
        <w:t xml:space="preserve">«Об утверждении муниципальной программы «Сбор и транспортировка твердых и коммунальных отходов по муниципальному образованию Каменский район </w:t>
      </w:r>
      <w:r w:rsidR="005C1001" w:rsidRPr="00CB514A">
        <w:rPr>
          <w:rFonts w:ascii="PT Astra Serif" w:hAnsi="PT Astra Serif" w:cs="Arial"/>
          <w:b/>
          <w:bCs/>
          <w:sz w:val="28"/>
          <w:szCs w:val="28"/>
        </w:rPr>
        <w:t>на 2019 – 2030 годы»</w:t>
      </w:r>
    </w:p>
    <w:p w:rsidR="00E679BA" w:rsidRDefault="00E679BA" w:rsidP="00CB514A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E6198" w:rsidRPr="00CB514A" w:rsidRDefault="005D2496" w:rsidP="00CB514A">
      <w:pPr>
        <w:spacing w:after="0"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B514A">
        <w:rPr>
          <w:rFonts w:ascii="PT Astra Serif" w:hAnsi="PT Astra Serif" w:cs="Arial"/>
          <w:sz w:val="28"/>
          <w:szCs w:val="28"/>
        </w:rPr>
        <w:t>На основании ст</w:t>
      </w:r>
      <w:r w:rsidR="00C4520A" w:rsidRPr="00CB514A">
        <w:rPr>
          <w:rFonts w:ascii="PT Astra Serif" w:hAnsi="PT Astra Serif" w:cs="Arial"/>
          <w:sz w:val="28"/>
          <w:szCs w:val="28"/>
        </w:rPr>
        <w:t>атей</w:t>
      </w:r>
      <w:r w:rsidRPr="00CB514A">
        <w:rPr>
          <w:rFonts w:ascii="PT Astra Serif" w:hAnsi="PT Astra Serif" w:cs="Arial"/>
          <w:sz w:val="28"/>
          <w:szCs w:val="28"/>
        </w:rPr>
        <w:t xml:space="preserve"> </w:t>
      </w:r>
      <w:r w:rsidR="004763E5" w:rsidRPr="00CB514A">
        <w:rPr>
          <w:rFonts w:ascii="PT Astra Serif" w:hAnsi="PT Astra Serif" w:cs="Arial"/>
          <w:sz w:val="28"/>
          <w:szCs w:val="28"/>
        </w:rPr>
        <w:t>2</w:t>
      </w:r>
      <w:r w:rsidR="00DE6198" w:rsidRPr="00CB514A">
        <w:rPr>
          <w:rFonts w:ascii="PT Astra Serif" w:hAnsi="PT Astra Serif" w:cs="Arial"/>
          <w:sz w:val="28"/>
          <w:szCs w:val="28"/>
        </w:rPr>
        <w:t xml:space="preserve">5, 32 Устава муниципального образования Каменский район администрация муниципального образования Каменский район ПОСТАНОВЛЯЕТ: </w:t>
      </w:r>
    </w:p>
    <w:p w:rsidR="00DE6198" w:rsidRPr="00CB514A" w:rsidRDefault="00DE6198" w:rsidP="00CB514A">
      <w:pPr>
        <w:spacing w:after="0"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B514A">
        <w:rPr>
          <w:rFonts w:ascii="PT Astra Serif" w:hAnsi="PT Astra Serif" w:cs="Arial"/>
          <w:sz w:val="28"/>
          <w:szCs w:val="28"/>
        </w:rPr>
        <w:t>1. Внести в постановление администрации муниципального образования Каменский район от 24</w:t>
      </w:r>
      <w:r w:rsidR="004763E5" w:rsidRPr="00CB514A">
        <w:rPr>
          <w:rFonts w:ascii="PT Astra Serif" w:hAnsi="PT Astra Serif" w:cs="Arial"/>
          <w:sz w:val="28"/>
          <w:szCs w:val="28"/>
        </w:rPr>
        <w:t xml:space="preserve"> января </w:t>
      </w:r>
      <w:r w:rsidRPr="00CB514A">
        <w:rPr>
          <w:rFonts w:ascii="PT Astra Serif" w:hAnsi="PT Astra Serif" w:cs="Arial"/>
          <w:sz w:val="28"/>
          <w:szCs w:val="28"/>
        </w:rPr>
        <w:t>2019</w:t>
      </w:r>
      <w:r w:rsidR="004763E5" w:rsidRPr="00CB514A">
        <w:rPr>
          <w:rFonts w:ascii="PT Astra Serif" w:hAnsi="PT Astra Serif" w:cs="Arial"/>
          <w:sz w:val="28"/>
          <w:szCs w:val="28"/>
        </w:rPr>
        <w:t xml:space="preserve"> г.</w:t>
      </w:r>
      <w:r w:rsidRPr="00CB514A">
        <w:rPr>
          <w:rFonts w:ascii="PT Astra Serif" w:hAnsi="PT Astra Serif" w:cs="Arial"/>
          <w:sz w:val="28"/>
          <w:szCs w:val="28"/>
        </w:rPr>
        <w:t xml:space="preserve"> № 26 </w:t>
      </w:r>
      <w:r w:rsidR="00C641CE" w:rsidRPr="00CB514A">
        <w:rPr>
          <w:rFonts w:ascii="PT Astra Serif" w:hAnsi="PT Astra Serif" w:cs="Arial"/>
          <w:sz w:val="28"/>
          <w:szCs w:val="28"/>
        </w:rPr>
        <w:t xml:space="preserve">«Об утверждении муниципальной программы </w:t>
      </w:r>
      <w:r w:rsidRPr="00CB514A">
        <w:rPr>
          <w:rFonts w:ascii="PT Astra Serif" w:hAnsi="PT Astra Serif" w:cs="Arial"/>
          <w:sz w:val="28"/>
          <w:szCs w:val="28"/>
        </w:rPr>
        <w:t>«Сбор и транспортировка твердых и коммунальных отходов по муниципальному образованию Каменский район на 2019-2030 годы» изменение, изложив приложение к постановлению в новой редакции (приложение).</w:t>
      </w:r>
    </w:p>
    <w:p w:rsidR="00DE6198" w:rsidRPr="00CB514A" w:rsidRDefault="00DE6198" w:rsidP="00CB514A">
      <w:pPr>
        <w:spacing w:after="0"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B514A">
        <w:rPr>
          <w:rFonts w:ascii="PT Astra Serif" w:hAnsi="PT Astra Serif" w:cs="Arial"/>
          <w:sz w:val="28"/>
          <w:szCs w:val="28"/>
        </w:rPr>
        <w:t xml:space="preserve">2. </w:t>
      </w:r>
      <w:r w:rsidR="002627C2" w:rsidRPr="002627C2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</w:t>
      </w:r>
      <w:r w:rsidR="00492781">
        <w:rPr>
          <w:rFonts w:ascii="PT Astra Serif" w:hAnsi="PT Astra Serif" w:cs="Arial"/>
          <w:sz w:val="28"/>
          <w:szCs w:val="28"/>
        </w:rPr>
        <w:t>ования Каменский район (Ртищева </w:t>
      </w:r>
      <w:r w:rsidR="002627C2" w:rsidRPr="002627C2">
        <w:rPr>
          <w:rFonts w:ascii="PT Astra Serif" w:hAnsi="PT Astra Serif" w:cs="Arial"/>
          <w:sz w:val="28"/>
          <w:szCs w:val="28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DE6198" w:rsidRPr="00CB514A" w:rsidRDefault="00DE6198" w:rsidP="00CB514A">
      <w:pPr>
        <w:spacing w:after="0"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B514A">
        <w:rPr>
          <w:rFonts w:ascii="PT Astra Serif" w:hAnsi="PT Astra Serif" w:cs="Arial"/>
          <w:sz w:val="28"/>
          <w:szCs w:val="28"/>
        </w:rPr>
        <w:t>3. Постановление вступает в силу  со дня обнародования.</w:t>
      </w:r>
    </w:p>
    <w:p w:rsidR="00E679BA" w:rsidRPr="00CB514A" w:rsidRDefault="00E679BA" w:rsidP="00CB514A">
      <w:pPr>
        <w:spacing w:after="0" w:line="36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5788A" w:rsidRPr="00F5788A" w:rsidRDefault="00F5788A" w:rsidP="00F5788A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F5788A" w:rsidRPr="00F5788A" w:rsidTr="00DC7591">
        <w:trPr>
          <w:trHeight w:val="229"/>
        </w:trPr>
        <w:tc>
          <w:tcPr>
            <w:tcW w:w="2178" w:type="pct"/>
            <w:shd w:val="clear" w:color="auto" w:fill="auto"/>
          </w:tcPr>
          <w:p w:rsidR="00F5788A" w:rsidRPr="00F5788A" w:rsidRDefault="00F5788A" w:rsidP="00DC7591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F5788A" w:rsidRPr="00F5788A" w:rsidRDefault="00F5788A" w:rsidP="00DC759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F5788A" w:rsidRPr="00F5788A" w:rsidRDefault="00F5788A" w:rsidP="00DC759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DE6034" w:rsidRDefault="00DE6034" w:rsidP="00CB514A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  <w:lang w:val="en-US"/>
        </w:rPr>
      </w:pPr>
    </w:p>
    <w:p w:rsidR="00DE6034" w:rsidRDefault="00DE6034" w:rsidP="00CB514A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  <w:lang w:val="en-US"/>
        </w:rPr>
        <w:sectPr w:rsidR="00DE6034" w:rsidSect="00AA4DD1">
          <w:headerReference w:type="default" r:id="rId10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3"/>
      </w:tblGrid>
      <w:tr w:rsidR="00DE6198" w:rsidRPr="00CB514A" w:rsidTr="00CB514A">
        <w:trPr>
          <w:trHeight w:val="1418"/>
        </w:trPr>
        <w:tc>
          <w:tcPr>
            <w:tcW w:w="4603" w:type="dxa"/>
            <w:shd w:val="clear" w:color="auto" w:fill="auto"/>
          </w:tcPr>
          <w:p w:rsidR="00DE6198" w:rsidRPr="00CB514A" w:rsidRDefault="00DE6198" w:rsidP="004F4793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3" w:type="dxa"/>
            <w:shd w:val="clear" w:color="auto" w:fill="auto"/>
          </w:tcPr>
          <w:p w:rsidR="00CB514A" w:rsidRPr="00CB514A" w:rsidRDefault="00CB514A" w:rsidP="00CB514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CB514A" w:rsidRPr="00CB514A" w:rsidRDefault="00CB514A" w:rsidP="00CB514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CB514A" w:rsidRPr="00CB514A" w:rsidRDefault="00CB514A" w:rsidP="00CB514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CB514A" w:rsidRPr="00CB514A" w:rsidRDefault="00CB514A" w:rsidP="00CB514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DE6198" w:rsidRPr="00CB514A" w:rsidRDefault="00F5788A" w:rsidP="002A573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CB514A"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96455D">
              <w:rPr>
                <w:rFonts w:ascii="PT Astra Serif" w:hAnsi="PT Astra Serif" w:cs="Arial"/>
                <w:sz w:val="28"/>
                <w:szCs w:val="28"/>
              </w:rPr>
              <w:t xml:space="preserve">7 ноября </w:t>
            </w:r>
            <w:r w:rsidR="00CB514A"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2627C2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CB514A"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96455D">
              <w:rPr>
                <w:rFonts w:ascii="PT Astra Serif" w:hAnsi="PT Astra Serif" w:cs="Arial"/>
                <w:sz w:val="28"/>
                <w:szCs w:val="28"/>
              </w:rPr>
              <w:t>353</w:t>
            </w:r>
          </w:p>
        </w:tc>
      </w:tr>
    </w:tbl>
    <w:p w:rsidR="00C860CE" w:rsidRPr="00CB514A" w:rsidRDefault="00C860CE" w:rsidP="00FD2AC2">
      <w:pPr>
        <w:spacing w:after="0" w:line="240" w:lineRule="auto"/>
        <w:ind w:right="-1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C860CE" w:rsidRPr="00CB514A" w:rsidRDefault="00C860CE" w:rsidP="00FD2AC2">
      <w:pPr>
        <w:spacing w:after="0" w:line="240" w:lineRule="auto"/>
        <w:ind w:right="-1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DE6198" w:rsidRPr="00CB514A" w:rsidRDefault="009F0618" w:rsidP="00FD2AC2">
      <w:pPr>
        <w:spacing w:after="0" w:line="240" w:lineRule="auto"/>
        <w:ind w:right="-1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CB514A">
        <w:rPr>
          <w:rFonts w:ascii="PT Astra Serif" w:hAnsi="PT Astra Serif" w:cs="Arial"/>
          <w:b/>
          <w:sz w:val="28"/>
          <w:szCs w:val="28"/>
        </w:rPr>
        <w:t>М</w:t>
      </w:r>
      <w:r w:rsidR="00DE6198" w:rsidRPr="00CB514A">
        <w:rPr>
          <w:rFonts w:ascii="PT Astra Serif" w:hAnsi="PT Astra Serif" w:cs="Arial"/>
          <w:b/>
          <w:sz w:val="28"/>
          <w:szCs w:val="28"/>
        </w:rPr>
        <w:t>УНИЦИПАЛЬНАЯ  ПРОГРАММА</w:t>
      </w:r>
    </w:p>
    <w:p w:rsidR="00DE6198" w:rsidRPr="00CB514A" w:rsidRDefault="00DE6198" w:rsidP="0096455D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CB514A">
        <w:rPr>
          <w:rFonts w:ascii="PT Astra Serif" w:hAnsi="PT Astra Serif" w:cs="Arial"/>
          <w:b/>
          <w:sz w:val="28"/>
          <w:szCs w:val="28"/>
        </w:rPr>
        <w:t>«Сбор и транспортировка твердых и коммунальных отходов по муниципальному образованию Каменский район на 2019-2030 годы»</w:t>
      </w:r>
    </w:p>
    <w:p w:rsidR="00DE6198" w:rsidRPr="00CB514A" w:rsidRDefault="00DE6198" w:rsidP="00FD2AC2">
      <w:pPr>
        <w:spacing w:after="0" w:line="240" w:lineRule="auto"/>
        <w:ind w:left="709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DE6198" w:rsidRPr="00CB514A" w:rsidRDefault="00DE6198" w:rsidP="00FD2AC2">
      <w:pPr>
        <w:spacing w:after="0" w:line="240" w:lineRule="auto"/>
        <w:ind w:right="-1" w:firstLine="709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CB514A">
        <w:rPr>
          <w:rFonts w:ascii="PT Astra Serif" w:hAnsi="PT Astra Serif" w:cs="Arial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7163"/>
      </w:tblGrid>
      <w:tr w:rsidR="00DE6198" w:rsidRPr="00CB514A" w:rsidTr="00B734DC">
        <w:tc>
          <w:tcPr>
            <w:tcW w:w="2123" w:type="dxa"/>
            <w:shd w:val="clear" w:color="auto" w:fill="auto"/>
          </w:tcPr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Отдел ЖКХ, транспорта, строительства и архитектуры   администрации муниципального образования Каменский район</w:t>
            </w:r>
          </w:p>
        </w:tc>
      </w:tr>
      <w:tr w:rsidR="00DE6198" w:rsidRPr="00CB514A" w:rsidTr="00B734DC">
        <w:tc>
          <w:tcPr>
            <w:tcW w:w="2123" w:type="dxa"/>
            <w:shd w:val="clear" w:color="auto" w:fill="auto"/>
          </w:tcPr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Финансовое управление  администрации муниципального образования Каменский район</w:t>
            </w:r>
          </w:p>
        </w:tc>
      </w:tr>
      <w:tr w:rsidR="00DE6198" w:rsidRPr="00CB514A" w:rsidTr="00B734DC">
        <w:tc>
          <w:tcPr>
            <w:tcW w:w="2123" w:type="dxa"/>
            <w:shd w:val="clear" w:color="auto" w:fill="auto"/>
          </w:tcPr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E967AF" w:rsidRDefault="00940D85" w:rsidP="00E967AF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940D85">
              <w:rPr>
                <w:rFonts w:ascii="PT Astra Serif" w:hAnsi="PT Astra Serif" w:cs="Arial"/>
                <w:sz w:val="28"/>
                <w:szCs w:val="28"/>
              </w:rPr>
              <w:t xml:space="preserve">Создание и развитие комплексной эффективной системы обращения с твердыми коммунальными отходами на территории муниципального </w:t>
            </w:r>
            <w:r>
              <w:rPr>
                <w:rFonts w:ascii="PT Astra Serif" w:hAnsi="PT Astra Serif" w:cs="Arial"/>
                <w:sz w:val="28"/>
                <w:szCs w:val="28"/>
              </w:rPr>
              <w:t>образования</w:t>
            </w:r>
            <w:r w:rsidR="00E967A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DE6198" w:rsidRPr="00CB514A" w:rsidRDefault="00DE6198" w:rsidP="00E967AF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B734DC">
        <w:tc>
          <w:tcPr>
            <w:tcW w:w="2123" w:type="dxa"/>
            <w:shd w:val="clear" w:color="auto" w:fill="auto"/>
          </w:tcPr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940D85" w:rsidRPr="00940D85" w:rsidRDefault="00E967AF" w:rsidP="00940D85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="00940D85" w:rsidRPr="00940D85">
              <w:rPr>
                <w:rFonts w:ascii="PT Astra Serif" w:hAnsi="PT Astra Serif" w:cs="Arial"/>
                <w:sz w:val="28"/>
                <w:szCs w:val="28"/>
              </w:rPr>
              <w:t>овершенствование системы обращения с отходами</w:t>
            </w:r>
          </w:p>
          <w:p w:rsidR="00940D85" w:rsidRPr="00940D85" w:rsidRDefault="00E967AF" w:rsidP="00940D85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</w:t>
            </w:r>
            <w:r w:rsidR="00940D85" w:rsidRPr="00940D85">
              <w:rPr>
                <w:rFonts w:ascii="PT Astra Serif" w:hAnsi="PT Astra Serif" w:cs="Arial"/>
                <w:sz w:val="28"/>
                <w:szCs w:val="28"/>
              </w:rPr>
              <w:t>осстановление экологического баланса территории муниципального образования</w:t>
            </w:r>
          </w:p>
          <w:p w:rsidR="00940D85" w:rsidRPr="00940D85" w:rsidRDefault="00E967AF" w:rsidP="00940D85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</w:t>
            </w:r>
            <w:r w:rsidR="00940D85" w:rsidRPr="00940D85">
              <w:rPr>
                <w:rFonts w:ascii="PT Astra Serif" w:hAnsi="PT Astra Serif" w:cs="Arial"/>
                <w:sz w:val="28"/>
                <w:szCs w:val="28"/>
              </w:rPr>
              <w:t>лучшение гигиены окружающей среды</w:t>
            </w:r>
          </w:p>
          <w:p w:rsidR="00DE6198" w:rsidRPr="00CB514A" w:rsidRDefault="00E967AF" w:rsidP="00940D85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="00940D85" w:rsidRPr="00940D85">
              <w:rPr>
                <w:rFonts w:ascii="PT Astra Serif" w:hAnsi="PT Astra Serif" w:cs="Arial"/>
                <w:sz w:val="28"/>
                <w:szCs w:val="28"/>
              </w:rPr>
              <w:t>оздание комфортных условий проживания гражда</w:t>
            </w:r>
            <w:r w:rsidR="00940D85">
              <w:rPr>
                <w:rFonts w:ascii="PT Astra Serif" w:hAnsi="PT Astra Serif" w:cs="Arial"/>
                <w:sz w:val="28"/>
                <w:szCs w:val="28"/>
              </w:rPr>
              <w:t>н</w:t>
            </w:r>
          </w:p>
        </w:tc>
      </w:tr>
      <w:tr w:rsidR="00B734DC" w:rsidRPr="00CB514A" w:rsidTr="00B734DC">
        <w:tc>
          <w:tcPr>
            <w:tcW w:w="2123" w:type="dxa"/>
            <w:shd w:val="clear" w:color="auto" w:fill="auto"/>
          </w:tcPr>
          <w:p w:rsidR="00B734DC" w:rsidRPr="00CB514A" w:rsidRDefault="00B734DC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B734DC">
              <w:rPr>
                <w:rFonts w:ascii="PT Astra Serif" w:hAnsi="PT Astra Serif" w:cs="Arial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B734DC" w:rsidRDefault="007B08C9" w:rsidP="00C43C77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Л</w:t>
            </w:r>
            <w:r w:rsidRPr="007B08C9">
              <w:rPr>
                <w:rFonts w:ascii="PT Astra Serif" w:hAnsi="PT Astra Serif" w:cs="Arial"/>
                <w:sz w:val="28"/>
                <w:szCs w:val="28"/>
              </w:rPr>
              <w:t>иквидация стихийных несанкционированных свалок на территории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муниципального образования</w:t>
            </w:r>
          </w:p>
          <w:p w:rsidR="00C43C77" w:rsidRPr="00CB514A" w:rsidRDefault="00C43C77" w:rsidP="00C43C77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43C77">
              <w:rPr>
                <w:rFonts w:ascii="PT Astra Serif" w:hAnsi="PT Astra Serif" w:cs="Arial"/>
                <w:sz w:val="28"/>
                <w:szCs w:val="28"/>
              </w:rPr>
              <w:t>беспечения своевременного сбора и вывоза ТКО</w:t>
            </w:r>
          </w:p>
        </w:tc>
      </w:tr>
      <w:tr w:rsidR="0088175E" w:rsidRPr="00CB514A" w:rsidTr="00FF0D91">
        <w:tc>
          <w:tcPr>
            <w:tcW w:w="2123" w:type="dxa"/>
            <w:shd w:val="clear" w:color="auto" w:fill="auto"/>
          </w:tcPr>
          <w:p w:rsidR="0088175E" w:rsidRPr="00B734DC" w:rsidRDefault="0088175E" w:rsidP="00FF0D91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88175E">
              <w:rPr>
                <w:rFonts w:ascii="PT Astra Serif" w:hAnsi="PT Astra Serif" w:cs="Arial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88175E" w:rsidRDefault="003528F4" w:rsidP="006E4423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Мероприятие: </w:t>
            </w:r>
            <w:r w:rsidRPr="003528F4">
              <w:rPr>
                <w:rFonts w:ascii="PT Astra Serif" w:hAnsi="PT Astra Serif" w:cs="Arial"/>
                <w:sz w:val="28"/>
                <w:szCs w:val="28"/>
              </w:rPr>
              <w:t>Сбор и транспортировка твердых и коммунальных отходов по муниципальному образованию Каменский район</w:t>
            </w:r>
          </w:p>
        </w:tc>
      </w:tr>
      <w:tr w:rsidR="00B734DC" w:rsidRPr="00CB514A" w:rsidTr="00B734DC">
        <w:tc>
          <w:tcPr>
            <w:tcW w:w="2123" w:type="dxa"/>
            <w:shd w:val="clear" w:color="auto" w:fill="auto"/>
          </w:tcPr>
          <w:p w:rsidR="00B734DC" w:rsidRDefault="00B734DC" w:rsidP="00A8530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Этапы и с</w:t>
            </w:r>
            <w:r w:rsidRPr="005240FF">
              <w:rPr>
                <w:rFonts w:ascii="PT Astra Serif" w:hAnsi="PT Astra Serif"/>
                <w:sz w:val="28"/>
                <w:szCs w:val="28"/>
              </w:rPr>
              <w:t>роки  реализации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B734DC" w:rsidRPr="003937B6" w:rsidRDefault="00B734DC" w:rsidP="00DD421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26E">
              <w:rPr>
                <w:rFonts w:ascii="PT Astra Serif" w:hAnsi="PT Astra Serif"/>
                <w:sz w:val="28"/>
                <w:szCs w:val="28"/>
              </w:rPr>
              <w:t>Программ</w:t>
            </w:r>
            <w:r w:rsidR="00DD4210">
              <w:rPr>
                <w:rFonts w:ascii="PT Astra Serif" w:hAnsi="PT Astra Serif"/>
                <w:sz w:val="28"/>
                <w:szCs w:val="28"/>
              </w:rPr>
              <w:t>а реализуется в один этап и</w:t>
            </w:r>
            <w:r w:rsidRPr="0046126E">
              <w:rPr>
                <w:rFonts w:ascii="PT Astra Serif" w:hAnsi="PT Astra Serif"/>
                <w:sz w:val="28"/>
                <w:szCs w:val="28"/>
              </w:rPr>
              <w:t xml:space="preserve"> рассчитана на срок 2019-2030 годы.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E6198" w:rsidRPr="00CB514A" w:rsidTr="00B734DC">
        <w:trPr>
          <w:trHeight w:val="990"/>
        </w:trPr>
        <w:tc>
          <w:tcPr>
            <w:tcW w:w="2123" w:type="dxa"/>
            <w:shd w:val="clear" w:color="auto" w:fill="auto"/>
          </w:tcPr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DB2AEC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Бюджет администрации муниципального образования Каменский район</w:t>
            </w:r>
            <w:r w:rsidR="00DB2AEC" w:rsidRPr="00CB514A">
              <w:rPr>
                <w:rFonts w:ascii="PT Astra Serif" w:hAnsi="PT Astra Serif" w:cs="Arial"/>
                <w:sz w:val="28"/>
                <w:szCs w:val="28"/>
              </w:rPr>
              <w:t>: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2019 год – </w:t>
            </w:r>
            <w:r w:rsidR="007D4AFC" w:rsidRPr="00CB514A">
              <w:rPr>
                <w:rFonts w:ascii="PT Astra Serif" w:hAnsi="PT Astra Serif" w:cs="Arial"/>
                <w:sz w:val="28"/>
                <w:szCs w:val="28"/>
              </w:rPr>
              <w:t xml:space="preserve">4 160,150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2020 год – </w:t>
            </w:r>
            <w:r w:rsidR="00207BE5" w:rsidRPr="00CB514A">
              <w:rPr>
                <w:rFonts w:ascii="PT Astra Serif" w:hAnsi="PT Astra Serif" w:cs="Arial"/>
                <w:sz w:val="28"/>
                <w:szCs w:val="28"/>
              </w:rPr>
              <w:t>6 255,18424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DE6198" w:rsidRPr="00CB514A" w:rsidRDefault="00424863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2021 год – 5</w:t>
            </w:r>
            <w:r w:rsidR="002D4195" w:rsidRPr="00384537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="00DE6198" w:rsidRPr="00CB514A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2D4195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2D4195" w:rsidRPr="00384537">
              <w:rPr>
                <w:rFonts w:ascii="PT Astra Serif" w:hAnsi="PT Astra Serif" w:cs="Arial"/>
                <w:sz w:val="28"/>
                <w:szCs w:val="28"/>
              </w:rPr>
              <w:t>465</w:t>
            </w:r>
            <w:r w:rsidR="002D4195">
              <w:rPr>
                <w:rFonts w:ascii="PT Astra Serif" w:hAnsi="PT Astra Serif" w:cs="Arial"/>
                <w:sz w:val="28"/>
                <w:szCs w:val="28"/>
              </w:rPr>
              <w:t>17</w:t>
            </w:r>
            <w:r w:rsidR="00DE6198" w:rsidRPr="00CB514A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2022 год – </w:t>
            </w:r>
            <w:r w:rsidR="002A5738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71582A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2A5738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1582A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2A5738">
              <w:rPr>
                <w:rFonts w:ascii="PT Astra Serif" w:hAnsi="PT Astra Serif" w:cs="Arial"/>
                <w:sz w:val="28"/>
                <w:szCs w:val="28"/>
              </w:rPr>
              <w:t>055</w:t>
            </w:r>
            <w:r w:rsidR="0071582A">
              <w:rPr>
                <w:rFonts w:ascii="PT Astra Serif" w:hAnsi="PT Astra Serif" w:cs="Arial"/>
                <w:sz w:val="28"/>
                <w:szCs w:val="28"/>
              </w:rPr>
              <w:t>81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2023 год – 1500 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2024 год – 1500 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2025 год – 1500 тыс. руб.; 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2026 год – 1500 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2027 год – 1500 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2028 год – 1500 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2029 год – 1500 тыс. руб.;</w:t>
            </w:r>
          </w:p>
          <w:p w:rsidR="00DE6198" w:rsidRPr="00CB514A" w:rsidRDefault="00DE6198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2030 год – 1500 тыс. руб. </w:t>
            </w:r>
          </w:p>
        </w:tc>
      </w:tr>
      <w:tr w:rsidR="007B08C9" w:rsidRPr="00CB514A" w:rsidTr="00B734DC">
        <w:trPr>
          <w:trHeight w:val="1010"/>
        </w:trPr>
        <w:tc>
          <w:tcPr>
            <w:tcW w:w="2123" w:type="dxa"/>
            <w:shd w:val="clear" w:color="auto" w:fill="auto"/>
          </w:tcPr>
          <w:p w:rsidR="007B08C9" w:rsidRPr="00CB514A" w:rsidRDefault="007B08C9" w:rsidP="00FD2AC2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B734DC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7163" w:type="dxa"/>
            <w:shd w:val="clear" w:color="auto" w:fill="auto"/>
          </w:tcPr>
          <w:p w:rsidR="007B08C9" w:rsidRDefault="007B08C9" w:rsidP="00A85300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940D85">
              <w:rPr>
                <w:rFonts w:ascii="PT Astra Serif" w:hAnsi="PT Astra Serif" w:cs="Arial"/>
                <w:sz w:val="28"/>
                <w:szCs w:val="28"/>
              </w:rPr>
              <w:t>Улучшение экологической обстановки на территории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Pr="00940D8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7B08C9" w:rsidRPr="00CB514A" w:rsidRDefault="007B08C9" w:rsidP="00A85300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Повышение уровня и качества жизни населения</w:t>
            </w: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.</w:t>
            </w:r>
          </w:p>
        </w:tc>
      </w:tr>
    </w:tbl>
    <w:p w:rsidR="00CB514A" w:rsidRDefault="00CB514A" w:rsidP="00A12C94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DE6198" w:rsidRDefault="00DE6198" w:rsidP="00F17084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1. Введение. Характеристика проблем, на решение которых направлена </w:t>
      </w:r>
      <w:r w:rsidR="00073FD4" w:rsidRPr="00073FD4"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</w:t>
      </w:r>
      <w:r w:rsidR="00492781">
        <w:rPr>
          <w:rFonts w:ascii="PT Astra Serif" w:eastAsia="Times New Roman" w:hAnsi="PT Astra Serif" w:cs="Arial"/>
          <w:b/>
          <w:bCs/>
          <w:sz w:val="28"/>
          <w:szCs w:val="28"/>
        </w:rPr>
        <w:t>ая</w:t>
      </w:r>
      <w:r w:rsidR="00073FD4" w:rsidRPr="00073FD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Pr="00CB514A">
        <w:rPr>
          <w:rFonts w:ascii="PT Astra Serif" w:eastAsia="Times New Roman" w:hAnsi="PT Astra Serif" w:cs="Arial"/>
          <w:b/>
          <w:bCs/>
          <w:sz w:val="28"/>
          <w:szCs w:val="28"/>
        </w:rPr>
        <w:t>Программа</w:t>
      </w:r>
    </w:p>
    <w:p w:rsidR="00F5788A" w:rsidRPr="00CB514A" w:rsidRDefault="00F5788A" w:rsidP="00F17084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DE6198" w:rsidRPr="00CB514A" w:rsidRDefault="00DE6198" w:rsidP="00F1708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Одной из основных экологических проблем муниципального образования Каменский район является проблема обращения с твердыми коммунальными отходами. </w:t>
      </w:r>
      <w:proofErr w:type="gramStart"/>
      <w:r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Обращение с отходами – это деятельность по сбору, накоплению, транспортированию, обработке, утилизации, обезвреживанию, размещению отходов. </w:t>
      </w:r>
      <w:proofErr w:type="gramEnd"/>
    </w:p>
    <w:p w:rsidR="00DE6198" w:rsidRPr="00CB514A" w:rsidRDefault="00DE6198" w:rsidP="00F1708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>К твердым коммунальным отходам относятся - отходы, образующиеся в жилых помещениях в процессе потребления физическими лицами, а так 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E6198" w:rsidRPr="00CB514A" w:rsidRDefault="00DE6198" w:rsidP="00F1708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>Проблема твердых коммунальных отходов на территории муниципального образования Каменский район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сказывается на количестве твердых коммунальных отходов. За последнее десятилетие количест</w:t>
      </w:r>
      <w:r w:rsidR="004F4793"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>во твердых коммунальных отходов</w:t>
      </w:r>
      <w:r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резко возросло. Ежегодно на территории муниципального района образуется около 100 тыс. тонн твердых коммунальных отходов, которые при неправильном и несвоевременном удалении и обезвреживании могут серьезно загрязнить окружающую среду.</w:t>
      </w:r>
    </w:p>
    <w:p w:rsidR="00DE6198" w:rsidRPr="00CB514A" w:rsidRDefault="00DE6198" w:rsidP="00F1708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От накопления твердых коммунальных отходов существует постоянная угроз</w:t>
      </w:r>
      <w:r w:rsidR="004F4793"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>а пожаров, в результате которых</w:t>
      </w:r>
      <w:r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атмосферный воздух</w:t>
      </w:r>
      <w:r w:rsidR="004F4793"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выбрасываются</w:t>
      </w:r>
      <w:r w:rsidRPr="00CB514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загрязняющие вещества (оксид углерода, оксиды азота, сернистый ангидрид, сажа и твердые частицы). Свалки могут стать причиной лесных и степных пожаров.</w:t>
      </w:r>
    </w:p>
    <w:p w:rsidR="00DE6198" w:rsidRPr="00CB514A" w:rsidRDefault="00DE6198" w:rsidP="00F17084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DE6198" w:rsidRDefault="00DE6198" w:rsidP="00F17084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2. Цели </w:t>
      </w:r>
      <w:r w:rsidR="00073FD4" w:rsidRPr="00073FD4"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муниципальной</w:t>
      </w:r>
      <w:r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Программы</w:t>
      </w:r>
    </w:p>
    <w:p w:rsidR="00E967AF" w:rsidRDefault="00E967AF" w:rsidP="00DE6034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40D85">
        <w:rPr>
          <w:rFonts w:ascii="PT Astra Serif" w:hAnsi="PT Astra Serif" w:cs="Arial"/>
          <w:sz w:val="28"/>
          <w:szCs w:val="28"/>
        </w:rPr>
        <w:t xml:space="preserve">Создание и развитие комплексной эффективной системы обращения с твердыми коммунальными отходами на территории муниципального </w:t>
      </w:r>
      <w:r>
        <w:rPr>
          <w:rFonts w:ascii="PT Astra Serif" w:hAnsi="PT Astra Serif" w:cs="Arial"/>
          <w:sz w:val="28"/>
          <w:szCs w:val="28"/>
        </w:rPr>
        <w:t>образования</w:t>
      </w:r>
      <w:r w:rsidR="00B4508A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E967AF" w:rsidRPr="00CB514A" w:rsidRDefault="00E967AF" w:rsidP="00855A2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67AF" w:rsidRPr="00CB514A" w:rsidRDefault="00E967AF" w:rsidP="00E967AF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3. З</w:t>
      </w:r>
      <w:r w:rsidRPr="00E967A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адачи </w:t>
      </w:r>
      <w:r w:rsidR="00073FD4" w:rsidRPr="00073FD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муниципальной </w:t>
      </w:r>
      <w:r w:rsidRPr="00E967A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Программы</w:t>
      </w:r>
    </w:p>
    <w:p w:rsidR="00B4508A" w:rsidRPr="00940D85" w:rsidRDefault="00B4508A" w:rsidP="00F5788A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</w:t>
      </w:r>
      <w:r w:rsidRPr="00940D85">
        <w:rPr>
          <w:rFonts w:ascii="PT Astra Serif" w:hAnsi="PT Astra Serif" w:cs="Arial"/>
          <w:sz w:val="28"/>
          <w:szCs w:val="28"/>
        </w:rPr>
        <w:t>овершенствование системы обращения с отходами</w:t>
      </w:r>
      <w:r>
        <w:rPr>
          <w:rFonts w:ascii="PT Astra Serif" w:hAnsi="PT Astra Serif" w:cs="Arial"/>
          <w:sz w:val="28"/>
          <w:szCs w:val="28"/>
        </w:rPr>
        <w:t>;</w:t>
      </w:r>
    </w:p>
    <w:p w:rsidR="00B4508A" w:rsidRPr="00940D85" w:rsidRDefault="00B4508A" w:rsidP="00F5788A">
      <w:pPr>
        <w:spacing w:after="0" w:line="240" w:lineRule="auto"/>
        <w:ind w:right="-1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</w:t>
      </w:r>
      <w:r w:rsidRPr="00940D85">
        <w:rPr>
          <w:rFonts w:ascii="PT Astra Serif" w:hAnsi="PT Astra Serif" w:cs="Arial"/>
          <w:sz w:val="28"/>
          <w:szCs w:val="28"/>
        </w:rPr>
        <w:t>осстановление экологического баланса территории муниципального образования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B4508A" w:rsidRPr="00940D85" w:rsidRDefault="00B4508A" w:rsidP="00F5788A">
      <w:pPr>
        <w:spacing w:after="0" w:line="240" w:lineRule="auto"/>
        <w:ind w:right="-1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</w:t>
      </w:r>
      <w:r w:rsidRPr="00940D85">
        <w:rPr>
          <w:rFonts w:ascii="PT Astra Serif" w:hAnsi="PT Astra Serif" w:cs="Arial"/>
          <w:sz w:val="28"/>
          <w:szCs w:val="28"/>
        </w:rPr>
        <w:t>лучшение гигиены окружающей среды</w:t>
      </w:r>
      <w:r>
        <w:rPr>
          <w:rFonts w:ascii="PT Astra Serif" w:hAnsi="PT Astra Serif" w:cs="Arial"/>
          <w:sz w:val="28"/>
          <w:szCs w:val="28"/>
        </w:rPr>
        <w:t>;</w:t>
      </w:r>
    </w:p>
    <w:p w:rsidR="00DE6198" w:rsidRDefault="00B4508A" w:rsidP="00F5788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</w:t>
      </w:r>
      <w:r w:rsidRPr="00940D85">
        <w:rPr>
          <w:rFonts w:ascii="PT Astra Serif" w:hAnsi="PT Astra Serif" w:cs="Arial"/>
          <w:sz w:val="28"/>
          <w:szCs w:val="28"/>
        </w:rPr>
        <w:t>оздание комфортных условий проживания гражда</w:t>
      </w:r>
      <w:r>
        <w:rPr>
          <w:rFonts w:ascii="PT Astra Serif" w:hAnsi="PT Astra Serif" w:cs="Arial"/>
          <w:sz w:val="28"/>
          <w:szCs w:val="28"/>
        </w:rPr>
        <w:t>н.</w:t>
      </w:r>
    </w:p>
    <w:p w:rsidR="00B4508A" w:rsidRDefault="00B4508A" w:rsidP="00F5788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B4508A" w:rsidRPr="00B4508A" w:rsidRDefault="00B4508A" w:rsidP="00F5788A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B4508A">
        <w:rPr>
          <w:rFonts w:ascii="PT Astra Serif" w:eastAsia="Times New Roman" w:hAnsi="PT Astra Serif" w:cs="Arial"/>
          <w:b/>
          <w:sz w:val="28"/>
          <w:szCs w:val="28"/>
        </w:rPr>
        <w:t>4. Показатели муниципальной программы</w:t>
      </w:r>
    </w:p>
    <w:p w:rsidR="00B4508A" w:rsidRDefault="00B4508A" w:rsidP="00F5788A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Л</w:t>
      </w:r>
      <w:r w:rsidRPr="007B08C9">
        <w:rPr>
          <w:rFonts w:ascii="PT Astra Serif" w:hAnsi="PT Astra Serif" w:cs="Arial"/>
          <w:sz w:val="28"/>
          <w:szCs w:val="28"/>
        </w:rPr>
        <w:t>иквидация стихийных несанкционированных свалок на территории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образования;</w:t>
      </w:r>
    </w:p>
    <w:p w:rsidR="00B4508A" w:rsidRDefault="00B4508A" w:rsidP="00F5788A">
      <w:pPr>
        <w:spacing w:after="0" w:line="240" w:lineRule="auto"/>
        <w:jc w:val="both"/>
        <w:outlineLvl w:val="3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Pr="00C43C77">
        <w:rPr>
          <w:rFonts w:ascii="PT Astra Serif" w:hAnsi="PT Astra Serif" w:cs="Arial"/>
          <w:sz w:val="28"/>
          <w:szCs w:val="28"/>
        </w:rPr>
        <w:t>беспечения своевременного сбора и вывоза ТКО</w:t>
      </w:r>
      <w:r>
        <w:rPr>
          <w:rFonts w:ascii="PT Astra Serif" w:hAnsi="PT Astra Serif" w:cs="Arial"/>
          <w:sz w:val="28"/>
          <w:szCs w:val="28"/>
        </w:rPr>
        <w:t>.</w:t>
      </w:r>
    </w:p>
    <w:p w:rsidR="00E4465E" w:rsidRDefault="00E4465E" w:rsidP="00F5788A">
      <w:pPr>
        <w:spacing w:after="0" w:line="240" w:lineRule="auto"/>
        <w:jc w:val="both"/>
        <w:outlineLvl w:val="3"/>
        <w:rPr>
          <w:rFonts w:ascii="PT Astra Serif" w:hAnsi="PT Astra Serif" w:cs="Arial"/>
          <w:sz w:val="28"/>
          <w:szCs w:val="28"/>
        </w:rPr>
      </w:pPr>
    </w:p>
    <w:p w:rsidR="00E4465E" w:rsidRPr="00E4465E" w:rsidRDefault="00E4465E" w:rsidP="00492781">
      <w:pPr>
        <w:spacing w:after="0" w:line="240" w:lineRule="auto"/>
        <w:jc w:val="center"/>
        <w:outlineLvl w:val="3"/>
        <w:rPr>
          <w:rFonts w:ascii="PT Astra Serif" w:hAnsi="PT Astra Serif" w:cs="Arial"/>
          <w:b/>
          <w:sz w:val="28"/>
          <w:szCs w:val="28"/>
        </w:rPr>
      </w:pPr>
      <w:r w:rsidRPr="00E4465E">
        <w:rPr>
          <w:rFonts w:ascii="PT Astra Serif" w:hAnsi="PT Astra Serif" w:cs="Arial"/>
          <w:b/>
          <w:sz w:val="28"/>
          <w:szCs w:val="28"/>
        </w:rPr>
        <w:t>5. Программно-целевые инструменты муниципальной программы</w:t>
      </w:r>
    </w:p>
    <w:p w:rsidR="00E4465E" w:rsidRDefault="00D42265" w:rsidP="00F5788A">
      <w:pPr>
        <w:spacing w:after="0" w:line="240" w:lineRule="auto"/>
        <w:jc w:val="both"/>
        <w:outlineLvl w:val="3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EE6900" w:rsidRPr="00EE6900">
        <w:rPr>
          <w:rFonts w:ascii="PT Astra Serif" w:hAnsi="PT Astra Serif" w:cs="Arial"/>
          <w:sz w:val="28"/>
          <w:szCs w:val="28"/>
        </w:rPr>
        <w:t>Мероприятие: Сбор и транспортировка твердых и коммунальных отходов по муниципальному образованию Каменский район</w:t>
      </w:r>
      <w:r w:rsidR="00EE6900">
        <w:rPr>
          <w:rFonts w:ascii="PT Astra Serif" w:hAnsi="PT Astra Serif" w:cs="Arial"/>
          <w:sz w:val="28"/>
          <w:szCs w:val="28"/>
        </w:rPr>
        <w:t>.</w:t>
      </w:r>
    </w:p>
    <w:p w:rsidR="00AB559B" w:rsidRDefault="00AB559B" w:rsidP="00F5788A">
      <w:pPr>
        <w:spacing w:after="0" w:line="240" w:lineRule="auto"/>
        <w:jc w:val="both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DE6198" w:rsidRPr="0074693B" w:rsidRDefault="00BE5CA2" w:rsidP="00F5788A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6</w:t>
      </w:r>
      <w:r w:rsidR="00DE6198" w:rsidRPr="0074693B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. </w:t>
      </w:r>
      <w:r w:rsidR="000D08AD" w:rsidRPr="0074693B">
        <w:rPr>
          <w:rFonts w:ascii="PT Astra Serif" w:eastAsia="Times New Roman" w:hAnsi="PT Astra Serif" w:cs="Arial"/>
          <w:b/>
          <w:bCs/>
          <w:sz w:val="28"/>
          <w:szCs w:val="28"/>
        </w:rPr>
        <w:t>Э</w:t>
      </w:r>
      <w:r w:rsidR="00DE6198" w:rsidRPr="0074693B">
        <w:rPr>
          <w:rFonts w:ascii="PT Astra Serif" w:eastAsia="Times New Roman" w:hAnsi="PT Astra Serif" w:cs="Arial"/>
          <w:b/>
          <w:bCs/>
          <w:sz w:val="28"/>
          <w:szCs w:val="28"/>
        </w:rPr>
        <w:t>тапы</w:t>
      </w:r>
      <w:r w:rsidR="000D08AD" w:rsidRPr="0074693B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и сроки</w:t>
      </w:r>
      <w:r w:rsidR="00DE6198" w:rsidRPr="0074693B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реализации </w:t>
      </w:r>
      <w:r w:rsidR="00073FD4" w:rsidRPr="0074693B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</w:t>
      </w:r>
      <w:r w:rsidR="00DE6198" w:rsidRPr="0074693B">
        <w:rPr>
          <w:rFonts w:ascii="PT Astra Serif" w:eastAsia="Times New Roman" w:hAnsi="PT Astra Serif" w:cs="Arial"/>
          <w:b/>
          <w:bCs/>
          <w:sz w:val="28"/>
          <w:szCs w:val="28"/>
        </w:rPr>
        <w:t>Программы</w:t>
      </w:r>
    </w:p>
    <w:p w:rsidR="00B4508A" w:rsidRPr="00CB514A" w:rsidRDefault="000D08AD" w:rsidP="00F5788A">
      <w:pPr>
        <w:spacing w:after="0" w:line="240" w:lineRule="auto"/>
        <w:ind w:firstLine="709"/>
        <w:jc w:val="both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74693B">
        <w:rPr>
          <w:rFonts w:ascii="PT Astra Serif" w:hAnsi="PT Astra Serif"/>
          <w:sz w:val="28"/>
          <w:szCs w:val="28"/>
        </w:rPr>
        <w:t>Программа реализуется в один этап и рассчитана на срок 2019-2030 годы.</w:t>
      </w:r>
    </w:p>
    <w:p w:rsidR="004F4793" w:rsidRPr="00CB514A" w:rsidRDefault="004F4793" w:rsidP="00F5788A">
      <w:pPr>
        <w:spacing w:after="0" w:line="240" w:lineRule="auto"/>
        <w:jc w:val="both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DE6198" w:rsidRPr="00CB514A" w:rsidRDefault="00BE5CA2" w:rsidP="00F5788A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7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. Ресурсное обеспечение </w:t>
      </w:r>
      <w:r w:rsidR="00073FD4" w:rsidRPr="00073FD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>Программы</w:t>
      </w:r>
    </w:p>
    <w:p w:rsidR="004F4793" w:rsidRPr="00CB514A" w:rsidRDefault="00DE6198" w:rsidP="00F5788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CB514A">
        <w:rPr>
          <w:rFonts w:ascii="PT Astra Serif" w:eastAsia="Times New Roman" w:hAnsi="PT Astra Serif" w:cs="Arial"/>
          <w:sz w:val="28"/>
          <w:szCs w:val="28"/>
        </w:rPr>
        <w:t xml:space="preserve">Потребность в необходимости ресурсах определена в размере </w:t>
      </w:r>
      <w:r w:rsidR="00D427F6">
        <w:rPr>
          <w:rFonts w:ascii="PT Astra Serif" w:eastAsia="Times New Roman" w:hAnsi="PT Astra Serif" w:cs="Arial"/>
          <w:sz w:val="28"/>
          <w:szCs w:val="28"/>
        </w:rPr>
        <w:t>23 47</w:t>
      </w:r>
      <w:r w:rsidR="008A7D5A">
        <w:rPr>
          <w:rFonts w:ascii="PT Astra Serif" w:eastAsia="Times New Roman" w:hAnsi="PT Astra Serif" w:cs="Arial"/>
          <w:sz w:val="28"/>
          <w:szCs w:val="28"/>
        </w:rPr>
        <w:t>7</w:t>
      </w:r>
      <w:r w:rsidR="00D427F6">
        <w:rPr>
          <w:rFonts w:ascii="PT Astra Serif" w:eastAsia="Times New Roman" w:hAnsi="PT Astra Serif" w:cs="Arial"/>
          <w:sz w:val="28"/>
          <w:szCs w:val="28"/>
        </w:rPr>
        <w:t>,79941</w:t>
      </w:r>
      <w:r w:rsidR="00C4520A" w:rsidRPr="00CB514A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CB514A">
        <w:rPr>
          <w:rFonts w:ascii="PT Astra Serif" w:eastAsia="Times New Roman" w:hAnsi="PT Astra Serif" w:cs="Arial"/>
          <w:sz w:val="28"/>
          <w:szCs w:val="28"/>
        </w:rPr>
        <w:t>тыс. руб. исходя из ориентировочной</w:t>
      </w:r>
      <w:r w:rsidR="008A1677">
        <w:rPr>
          <w:rFonts w:ascii="PT Astra Serif" w:eastAsia="Times New Roman" w:hAnsi="PT Astra Serif" w:cs="Arial"/>
          <w:sz w:val="28"/>
          <w:szCs w:val="28"/>
        </w:rPr>
        <w:t xml:space="preserve"> стоимости мероприятий.</w:t>
      </w:r>
    </w:p>
    <w:p w:rsidR="00DE6198" w:rsidRPr="00CB514A" w:rsidRDefault="00DE6198" w:rsidP="00F5788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DE6198" w:rsidRPr="00CB514A" w:rsidRDefault="00BE5CA2" w:rsidP="00F5788A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8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>. Ожидаемы</w:t>
      </w:r>
      <w:r w:rsidR="00E60E28">
        <w:rPr>
          <w:rFonts w:ascii="PT Astra Serif" w:eastAsia="Times New Roman" w:hAnsi="PT Astra Serif" w:cs="Arial"/>
          <w:b/>
          <w:bCs/>
          <w:sz w:val="28"/>
          <w:szCs w:val="28"/>
        </w:rPr>
        <w:t>е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A45301">
        <w:rPr>
          <w:rFonts w:ascii="PT Astra Serif" w:eastAsia="Times New Roman" w:hAnsi="PT Astra Serif" w:cs="Arial"/>
          <w:b/>
          <w:bCs/>
          <w:sz w:val="28"/>
          <w:szCs w:val="28"/>
        </w:rPr>
        <w:t>результаты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073FD4" w:rsidRPr="00073FD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>Программы</w:t>
      </w:r>
    </w:p>
    <w:p w:rsidR="00DE6198" w:rsidRPr="00CB514A" w:rsidRDefault="00DE6198" w:rsidP="00F5788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CB514A">
        <w:rPr>
          <w:rFonts w:ascii="PT Astra Serif" w:eastAsia="Times New Roman" w:hAnsi="PT Astra Serif" w:cs="Arial"/>
          <w:sz w:val="28"/>
          <w:szCs w:val="28"/>
        </w:rPr>
        <w:t xml:space="preserve">В результате реализации Программы будет обеспечена своевременная </w:t>
      </w:r>
      <w:r w:rsidRPr="00CB514A">
        <w:rPr>
          <w:rFonts w:ascii="PT Astra Serif" w:hAnsi="PT Astra Serif" w:cs="Arial"/>
          <w:sz w:val="28"/>
          <w:szCs w:val="28"/>
        </w:rPr>
        <w:t>ликвидация накопленного экологического ущерба в сфере обращения с твердыми коммунальными отходами в</w:t>
      </w:r>
      <w:r w:rsidRPr="00CB514A">
        <w:rPr>
          <w:rFonts w:ascii="PT Astra Serif" w:eastAsia="Times New Roman" w:hAnsi="PT Astra Serif" w:cs="Arial"/>
          <w:sz w:val="28"/>
          <w:szCs w:val="28"/>
        </w:rPr>
        <w:t xml:space="preserve"> периоды 2019-2030 годов. В результате реализации мероприятий данной Программы будут улучшаться условия быта и труда населения.</w:t>
      </w:r>
    </w:p>
    <w:p w:rsidR="0096455D" w:rsidRDefault="0096455D" w:rsidP="00855A28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96455D" w:rsidRDefault="0096455D" w:rsidP="00855A28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DE6198" w:rsidRPr="00CB514A" w:rsidRDefault="00BE5CA2" w:rsidP="00855A28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9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>. Организация управления Программы</w:t>
      </w:r>
    </w:p>
    <w:p w:rsidR="00DE6198" w:rsidRPr="00CB514A" w:rsidRDefault="00DE6198" w:rsidP="00855A2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CB514A">
        <w:rPr>
          <w:rFonts w:ascii="PT Astra Serif" w:eastAsia="Times New Roman" w:hAnsi="PT Astra Serif" w:cs="Arial"/>
          <w:sz w:val="28"/>
          <w:szCs w:val="28"/>
        </w:rPr>
        <w:t>Исполнители программы обеспечивают выполнение мероприятий Программы, представля</w:t>
      </w:r>
      <w:r w:rsidR="00E60E28">
        <w:rPr>
          <w:rFonts w:ascii="PT Astra Serif" w:eastAsia="Times New Roman" w:hAnsi="PT Astra Serif" w:cs="Arial"/>
          <w:sz w:val="28"/>
          <w:szCs w:val="28"/>
        </w:rPr>
        <w:t>ю</w:t>
      </w:r>
      <w:r w:rsidRPr="00CB514A">
        <w:rPr>
          <w:rFonts w:ascii="PT Astra Serif" w:eastAsia="Times New Roman" w:hAnsi="PT Astra Serif" w:cs="Arial"/>
          <w:sz w:val="28"/>
          <w:szCs w:val="28"/>
        </w:rPr>
        <w:t>т предложения по ее корректировке.</w:t>
      </w:r>
    </w:p>
    <w:p w:rsidR="00DE6198" w:rsidRPr="00CB514A" w:rsidRDefault="00DE6198" w:rsidP="00855A28">
      <w:pPr>
        <w:tabs>
          <w:tab w:val="left" w:pos="3390"/>
        </w:tabs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DE6198" w:rsidRPr="00CB514A" w:rsidRDefault="00BE5CA2" w:rsidP="00F17084">
      <w:pPr>
        <w:tabs>
          <w:tab w:val="left" w:pos="3390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10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. Основные мероприятия муниципальной </w:t>
      </w:r>
      <w:r w:rsidR="00E60E28">
        <w:rPr>
          <w:rFonts w:ascii="PT Astra Serif" w:eastAsia="Times New Roman" w:hAnsi="PT Astra Serif" w:cs="Arial"/>
          <w:b/>
          <w:bCs/>
          <w:sz w:val="28"/>
          <w:szCs w:val="28"/>
        </w:rPr>
        <w:t>П</w:t>
      </w:r>
      <w:r w:rsidR="00DE6198" w:rsidRPr="00CB514A">
        <w:rPr>
          <w:rFonts w:ascii="PT Astra Serif" w:eastAsia="Times New Roman" w:hAnsi="PT Astra Serif" w:cs="Arial"/>
          <w:b/>
          <w:bCs/>
          <w:sz w:val="28"/>
          <w:szCs w:val="28"/>
        </w:rPr>
        <w:t>рограммы</w:t>
      </w:r>
    </w:p>
    <w:p w:rsidR="004F4793" w:rsidRPr="00CB514A" w:rsidRDefault="004F4793" w:rsidP="00F17084">
      <w:pPr>
        <w:tabs>
          <w:tab w:val="left" w:pos="3390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77"/>
        <w:gridCol w:w="1441"/>
        <w:gridCol w:w="1761"/>
        <w:gridCol w:w="1701"/>
        <w:gridCol w:w="2127"/>
      </w:tblGrid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N </w:t>
            </w:r>
            <w:proofErr w:type="gramStart"/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п</w:t>
            </w:r>
            <w:proofErr w:type="gramEnd"/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/п</w:t>
            </w: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Сроки реализации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767C7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Всего тыс. руб.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Ответственный </w:t>
            </w: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Сбор и транспортировка твердых и коммунальных отходов по муниципальному образованию Каменский район </w:t>
            </w: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767C72" w:rsidRDefault="00DE6198" w:rsidP="00767C7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2019-</w:t>
            </w:r>
          </w:p>
          <w:p w:rsidR="00767C72" w:rsidRDefault="00DE6198" w:rsidP="00767C7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2030</w:t>
            </w:r>
          </w:p>
          <w:p w:rsidR="00DE6198" w:rsidRPr="00CB514A" w:rsidRDefault="00DE6198" w:rsidP="00767C7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годы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C4520A" w:rsidP="00F666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</w:t>
            </w:r>
            <w:r w:rsidR="00A610E3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3 </w:t>
            </w:r>
            <w:r w:rsidR="00F6663C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566</w:t>
            </w:r>
            <w:r w:rsidR="00A610E3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,</w:t>
            </w:r>
            <w:r w:rsidR="00F6663C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23641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2019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7D4AFC" w:rsidP="001F233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4 160,150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2020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C4520A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6 255,18424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2021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56765D" w:rsidP="00384537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5</w:t>
            </w:r>
            <w:r w:rsidR="00384537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  <w:r w:rsidR="00DE6198" w:rsidRPr="00CB514A">
              <w:rPr>
                <w:rFonts w:ascii="PT Astra Serif" w:eastAsia="Times New Roman" w:hAnsi="PT Astra Serif" w:cs="Arial"/>
                <w:sz w:val="28"/>
                <w:szCs w:val="28"/>
              </w:rPr>
              <w:t>0,</w:t>
            </w:r>
            <w:r w:rsidR="00384537">
              <w:rPr>
                <w:rFonts w:ascii="PT Astra Serif" w:eastAsia="Times New Roman" w:hAnsi="PT Astra Serif" w:cs="Arial"/>
                <w:sz w:val="28"/>
                <w:szCs w:val="28"/>
              </w:rPr>
              <w:t>46517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2022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F6663C" w:rsidP="00F6663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432</w:t>
            </w:r>
            <w:r w:rsidR="00DE6198" w:rsidRPr="00CB514A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055</w:t>
            </w:r>
            <w:r w:rsidR="00B30507">
              <w:rPr>
                <w:rFonts w:ascii="PT Astra Serif" w:eastAsia="Times New Roman" w:hAnsi="PT Astra Serif" w:cs="Arial"/>
                <w:sz w:val="28"/>
                <w:szCs w:val="28"/>
              </w:rPr>
              <w:t>81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2023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1500,0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2024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1500,0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2025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1500,0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2026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1500,0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2027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1500,0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2028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1500,0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2029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1500,0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E6198" w:rsidRPr="00CB514A" w:rsidTr="00767C72"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2030 год</w:t>
            </w:r>
          </w:p>
        </w:tc>
        <w:tc>
          <w:tcPr>
            <w:tcW w:w="176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МО 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eastAsia="Times New Roman" w:hAnsi="PT Astra Serif" w:cs="Arial"/>
                <w:sz w:val="28"/>
                <w:szCs w:val="28"/>
              </w:rPr>
              <w:t>1500,0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:rsidR="00DE6198" w:rsidRPr="00CB514A" w:rsidRDefault="00DE6198" w:rsidP="00F17084">
            <w:pPr>
              <w:spacing w:after="0" w:line="240" w:lineRule="auto"/>
              <w:ind w:right="-1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04027E" w:rsidRPr="00CB514A" w:rsidRDefault="0004027E" w:rsidP="00F17084">
      <w:pPr>
        <w:spacing w:after="0" w:line="240" w:lineRule="auto"/>
        <w:ind w:right="-1"/>
        <w:contextualSpacing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DE6198" w:rsidRPr="00CB514A" w:rsidRDefault="00DE6198" w:rsidP="00F17084">
      <w:pPr>
        <w:spacing w:after="0" w:line="240" w:lineRule="auto"/>
        <w:ind w:right="-1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CB514A">
        <w:rPr>
          <w:rFonts w:ascii="PT Astra Serif" w:eastAsia="Times New Roman" w:hAnsi="PT Astra Serif" w:cs="Arial"/>
          <w:sz w:val="28"/>
          <w:szCs w:val="28"/>
        </w:rPr>
        <w:tab/>
        <w:t>____________________________________</w:t>
      </w:r>
    </w:p>
    <w:p w:rsidR="00B676C3" w:rsidRPr="00CB514A" w:rsidRDefault="00B676C3" w:rsidP="00775ECE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Arial"/>
          <w:b/>
          <w:sz w:val="28"/>
          <w:szCs w:val="28"/>
        </w:rPr>
      </w:pPr>
    </w:p>
    <w:p w:rsidR="00B676C3" w:rsidRDefault="00B676C3" w:rsidP="004F4793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CB514A" w:rsidRDefault="00CB514A" w:rsidP="004F4793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CB514A" w:rsidRDefault="00CB514A" w:rsidP="004F4793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CB514A" w:rsidRDefault="00CB514A" w:rsidP="004F4793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CB514A" w:rsidRPr="00CB514A" w:rsidRDefault="00CB514A" w:rsidP="00DE6034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sectPr w:rsidR="00CB514A" w:rsidRPr="00CB514A" w:rsidSect="00DE6034">
      <w:headerReference w:type="default" r:id="rId11"/>
      <w:headerReference w:type="first" r:id="rId12"/>
      <w:pgSz w:w="11905" w:h="16838"/>
      <w:pgMar w:top="1134" w:right="1134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7D" w:rsidRDefault="0088467D">
      <w:pPr>
        <w:spacing w:after="0" w:line="240" w:lineRule="auto"/>
      </w:pPr>
      <w:r>
        <w:separator/>
      </w:r>
    </w:p>
  </w:endnote>
  <w:endnote w:type="continuationSeparator" w:id="0">
    <w:p w:rsidR="0088467D" w:rsidRDefault="0088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7D" w:rsidRDefault="0088467D">
      <w:pPr>
        <w:spacing w:after="0" w:line="240" w:lineRule="auto"/>
      </w:pPr>
      <w:r>
        <w:separator/>
      </w:r>
    </w:p>
  </w:footnote>
  <w:footnote w:type="continuationSeparator" w:id="0">
    <w:p w:rsidR="0088467D" w:rsidRDefault="0088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4A" w:rsidRPr="00DE6034" w:rsidRDefault="00CB514A" w:rsidP="00DE60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D2" w:rsidRDefault="00DE603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0CB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34" w:rsidRPr="00DE6034" w:rsidRDefault="00DE6034" w:rsidP="00DE6034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600"/>
    <w:multiLevelType w:val="hybridMultilevel"/>
    <w:tmpl w:val="844CCF0A"/>
    <w:lvl w:ilvl="0" w:tplc="21868BE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2A0514"/>
    <w:multiLevelType w:val="hybridMultilevel"/>
    <w:tmpl w:val="F4667FE2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54A378C"/>
    <w:multiLevelType w:val="hybridMultilevel"/>
    <w:tmpl w:val="FCFE5DBE"/>
    <w:lvl w:ilvl="0" w:tplc="7B70F8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1BE7C40"/>
    <w:multiLevelType w:val="hybridMultilevel"/>
    <w:tmpl w:val="F3E2C4E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9F3AA0"/>
    <w:multiLevelType w:val="hybridMultilevel"/>
    <w:tmpl w:val="B6988664"/>
    <w:lvl w:ilvl="0" w:tplc="5D54C41A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2C2B08"/>
    <w:multiLevelType w:val="hybridMultilevel"/>
    <w:tmpl w:val="3086CEF6"/>
    <w:lvl w:ilvl="0" w:tplc="21868BE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24"/>
    <w:rsid w:val="0001795D"/>
    <w:rsid w:val="0003427D"/>
    <w:rsid w:val="0004027E"/>
    <w:rsid w:val="00047075"/>
    <w:rsid w:val="000477B2"/>
    <w:rsid w:val="0005040E"/>
    <w:rsid w:val="00051420"/>
    <w:rsid w:val="00052A9B"/>
    <w:rsid w:val="0005381A"/>
    <w:rsid w:val="00064A83"/>
    <w:rsid w:val="00067C42"/>
    <w:rsid w:val="00073FD4"/>
    <w:rsid w:val="000766FA"/>
    <w:rsid w:val="000944C6"/>
    <w:rsid w:val="000A34C9"/>
    <w:rsid w:val="000C0026"/>
    <w:rsid w:val="000D08AD"/>
    <w:rsid w:val="000D17E9"/>
    <w:rsid w:val="000E01E2"/>
    <w:rsid w:val="000E065F"/>
    <w:rsid w:val="000E10D8"/>
    <w:rsid w:val="000E3DDB"/>
    <w:rsid w:val="000E4824"/>
    <w:rsid w:val="000F1C6A"/>
    <w:rsid w:val="000F2405"/>
    <w:rsid w:val="00110929"/>
    <w:rsid w:val="0011107D"/>
    <w:rsid w:val="001111E4"/>
    <w:rsid w:val="00123325"/>
    <w:rsid w:val="0014308C"/>
    <w:rsid w:val="001475B4"/>
    <w:rsid w:val="00162330"/>
    <w:rsid w:val="00164DE2"/>
    <w:rsid w:val="00167925"/>
    <w:rsid w:val="00173A10"/>
    <w:rsid w:val="00182617"/>
    <w:rsid w:val="0018350A"/>
    <w:rsid w:val="00196F50"/>
    <w:rsid w:val="001B6FE8"/>
    <w:rsid w:val="001D38F2"/>
    <w:rsid w:val="001D4B35"/>
    <w:rsid w:val="001E3D4B"/>
    <w:rsid w:val="001E46AE"/>
    <w:rsid w:val="001F0D97"/>
    <w:rsid w:val="001F1817"/>
    <w:rsid w:val="001F2336"/>
    <w:rsid w:val="001F31E8"/>
    <w:rsid w:val="00204B45"/>
    <w:rsid w:val="0020663A"/>
    <w:rsid w:val="00207BE5"/>
    <w:rsid w:val="00215BA8"/>
    <w:rsid w:val="002220E9"/>
    <w:rsid w:val="0022673F"/>
    <w:rsid w:val="00232612"/>
    <w:rsid w:val="00232E07"/>
    <w:rsid w:val="00247ACD"/>
    <w:rsid w:val="00254B1F"/>
    <w:rsid w:val="0026092D"/>
    <w:rsid w:val="002627C2"/>
    <w:rsid w:val="00262924"/>
    <w:rsid w:val="00262B5D"/>
    <w:rsid w:val="00267BF6"/>
    <w:rsid w:val="00272B63"/>
    <w:rsid w:val="00280D60"/>
    <w:rsid w:val="00286C73"/>
    <w:rsid w:val="002A216B"/>
    <w:rsid w:val="002A5738"/>
    <w:rsid w:val="002A66E3"/>
    <w:rsid w:val="002A7389"/>
    <w:rsid w:val="002B0D29"/>
    <w:rsid w:val="002C1601"/>
    <w:rsid w:val="002C310E"/>
    <w:rsid w:val="002C7784"/>
    <w:rsid w:val="002D4195"/>
    <w:rsid w:val="002E685C"/>
    <w:rsid w:val="002F514A"/>
    <w:rsid w:val="002F5DE7"/>
    <w:rsid w:val="002F7B24"/>
    <w:rsid w:val="00307DD2"/>
    <w:rsid w:val="00312A95"/>
    <w:rsid w:val="00314A90"/>
    <w:rsid w:val="003375A0"/>
    <w:rsid w:val="003528F4"/>
    <w:rsid w:val="003641C0"/>
    <w:rsid w:val="00384537"/>
    <w:rsid w:val="00384557"/>
    <w:rsid w:val="003902D6"/>
    <w:rsid w:val="00392833"/>
    <w:rsid w:val="00393E8A"/>
    <w:rsid w:val="00397794"/>
    <w:rsid w:val="003B3195"/>
    <w:rsid w:val="003D64A2"/>
    <w:rsid w:val="003F7C36"/>
    <w:rsid w:val="00407EE6"/>
    <w:rsid w:val="0042242F"/>
    <w:rsid w:val="00424863"/>
    <w:rsid w:val="00425563"/>
    <w:rsid w:val="00434B00"/>
    <w:rsid w:val="004432D2"/>
    <w:rsid w:val="0045065B"/>
    <w:rsid w:val="00470BE7"/>
    <w:rsid w:val="004763E5"/>
    <w:rsid w:val="00485D62"/>
    <w:rsid w:val="00492781"/>
    <w:rsid w:val="004948F0"/>
    <w:rsid w:val="00495CB6"/>
    <w:rsid w:val="00497C75"/>
    <w:rsid w:val="004B20D6"/>
    <w:rsid w:val="004B27E8"/>
    <w:rsid w:val="004B5191"/>
    <w:rsid w:val="004E7707"/>
    <w:rsid w:val="004F4793"/>
    <w:rsid w:val="00503367"/>
    <w:rsid w:val="0054558C"/>
    <w:rsid w:val="0054735A"/>
    <w:rsid w:val="0056765D"/>
    <w:rsid w:val="00567A8A"/>
    <w:rsid w:val="00575A3C"/>
    <w:rsid w:val="005921B6"/>
    <w:rsid w:val="005A02DE"/>
    <w:rsid w:val="005A6FBB"/>
    <w:rsid w:val="005B4429"/>
    <w:rsid w:val="005C1001"/>
    <w:rsid w:val="005C1A76"/>
    <w:rsid w:val="005D2496"/>
    <w:rsid w:val="005D7997"/>
    <w:rsid w:val="005E25D8"/>
    <w:rsid w:val="005F688A"/>
    <w:rsid w:val="00602B39"/>
    <w:rsid w:val="00612829"/>
    <w:rsid w:val="00613616"/>
    <w:rsid w:val="00614B19"/>
    <w:rsid w:val="00616D03"/>
    <w:rsid w:val="0062189E"/>
    <w:rsid w:val="0062650C"/>
    <w:rsid w:val="0063768B"/>
    <w:rsid w:val="006833ED"/>
    <w:rsid w:val="00692670"/>
    <w:rsid w:val="00695996"/>
    <w:rsid w:val="006C36F9"/>
    <w:rsid w:val="006D019C"/>
    <w:rsid w:val="006E4423"/>
    <w:rsid w:val="006E7591"/>
    <w:rsid w:val="006F4320"/>
    <w:rsid w:val="00704E4A"/>
    <w:rsid w:val="00714907"/>
    <w:rsid w:val="0071582A"/>
    <w:rsid w:val="00731371"/>
    <w:rsid w:val="0074173C"/>
    <w:rsid w:val="00743A84"/>
    <w:rsid w:val="0074642A"/>
    <w:rsid w:val="0074693B"/>
    <w:rsid w:val="00746DB5"/>
    <w:rsid w:val="00767C72"/>
    <w:rsid w:val="00775ECE"/>
    <w:rsid w:val="007825A4"/>
    <w:rsid w:val="0078361F"/>
    <w:rsid w:val="00792EDA"/>
    <w:rsid w:val="00795980"/>
    <w:rsid w:val="007A2912"/>
    <w:rsid w:val="007B08C9"/>
    <w:rsid w:val="007B1F83"/>
    <w:rsid w:val="007D4AFC"/>
    <w:rsid w:val="007F5C16"/>
    <w:rsid w:val="00800081"/>
    <w:rsid w:val="00812BD5"/>
    <w:rsid w:val="00816669"/>
    <w:rsid w:val="00820026"/>
    <w:rsid w:val="008344AF"/>
    <w:rsid w:val="00835D66"/>
    <w:rsid w:val="00850C57"/>
    <w:rsid w:val="00850F6E"/>
    <w:rsid w:val="00855A28"/>
    <w:rsid w:val="00860646"/>
    <w:rsid w:val="00877F3C"/>
    <w:rsid w:val="0088175E"/>
    <w:rsid w:val="0088467D"/>
    <w:rsid w:val="00893D12"/>
    <w:rsid w:val="008A1677"/>
    <w:rsid w:val="008A7D5A"/>
    <w:rsid w:val="008B0CFF"/>
    <w:rsid w:val="008C2E24"/>
    <w:rsid w:val="008C407D"/>
    <w:rsid w:val="008C6FEB"/>
    <w:rsid w:val="008F64B1"/>
    <w:rsid w:val="00927FEE"/>
    <w:rsid w:val="009367DA"/>
    <w:rsid w:val="00940D85"/>
    <w:rsid w:val="009432E7"/>
    <w:rsid w:val="009627B8"/>
    <w:rsid w:val="0096455D"/>
    <w:rsid w:val="00966863"/>
    <w:rsid w:val="00984459"/>
    <w:rsid w:val="0099204A"/>
    <w:rsid w:val="009C19A5"/>
    <w:rsid w:val="009E5971"/>
    <w:rsid w:val="009F0618"/>
    <w:rsid w:val="009F0CBB"/>
    <w:rsid w:val="009F6504"/>
    <w:rsid w:val="00A03BE2"/>
    <w:rsid w:val="00A12C94"/>
    <w:rsid w:val="00A33AB9"/>
    <w:rsid w:val="00A45301"/>
    <w:rsid w:val="00A509EE"/>
    <w:rsid w:val="00A57C81"/>
    <w:rsid w:val="00A610E3"/>
    <w:rsid w:val="00A85300"/>
    <w:rsid w:val="00A914D4"/>
    <w:rsid w:val="00AA215E"/>
    <w:rsid w:val="00AA4DD1"/>
    <w:rsid w:val="00AB559B"/>
    <w:rsid w:val="00AD7AF0"/>
    <w:rsid w:val="00AF70AB"/>
    <w:rsid w:val="00AF7EB9"/>
    <w:rsid w:val="00B03F8D"/>
    <w:rsid w:val="00B12A69"/>
    <w:rsid w:val="00B14328"/>
    <w:rsid w:val="00B14BE5"/>
    <w:rsid w:val="00B30507"/>
    <w:rsid w:val="00B33063"/>
    <w:rsid w:val="00B36C66"/>
    <w:rsid w:val="00B4393E"/>
    <w:rsid w:val="00B4508A"/>
    <w:rsid w:val="00B47AE5"/>
    <w:rsid w:val="00B56CBF"/>
    <w:rsid w:val="00B674A2"/>
    <w:rsid w:val="00B676C3"/>
    <w:rsid w:val="00B734DC"/>
    <w:rsid w:val="00B769F1"/>
    <w:rsid w:val="00B76A90"/>
    <w:rsid w:val="00B76E40"/>
    <w:rsid w:val="00B840C0"/>
    <w:rsid w:val="00B85247"/>
    <w:rsid w:val="00BA1E66"/>
    <w:rsid w:val="00BA311F"/>
    <w:rsid w:val="00BB65D3"/>
    <w:rsid w:val="00BC0F55"/>
    <w:rsid w:val="00BC27F4"/>
    <w:rsid w:val="00BD7B11"/>
    <w:rsid w:val="00BE5CA2"/>
    <w:rsid w:val="00BF1846"/>
    <w:rsid w:val="00C11F0A"/>
    <w:rsid w:val="00C23B2F"/>
    <w:rsid w:val="00C2581E"/>
    <w:rsid w:val="00C43C77"/>
    <w:rsid w:val="00C4520A"/>
    <w:rsid w:val="00C5445B"/>
    <w:rsid w:val="00C54FE4"/>
    <w:rsid w:val="00C562B5"/>
    <w:rsid w:val="00C61991"/>
    <w:rsid w:val="00C641CE"/>
    <w:rsid w:val="00C7262E"/>
    <w:rsid w:val="00C83452"/>
    <w:rsid w:val="00C84314"/>
    <w:rsid w:val="00C860CE"/>
    <w:rsid w:val="00CA5625"/>
    <w:rsid w:val="00CB514A"/>
    <w:rsid w:val="00CB6611"/>
    <w:rsid w:val="00CB6DCD"/>
    <w:rsid w:val="00CC1131"/>
    <w:rsid w:val="00CC6FEB"/>
    <w:rsid w:val="00CF1BE4"/>
    <w:rsid w:val="00CF3609"/>
    <w:rsid w:val="00D05440"/>
    <w:rsid w:val="00D05E19"/>
    <w:rsid w:val="00D12C87"/>
    <w:rsid w:val="00D1425A"/>
    <w:rsid w:val="00D42265"/>
    <w:rsid w:val="00D427F6"/>
    <w:rsid w:val="00D56C2C"/>
    <w:rsid w:val="00D57165"/>
    <w:rsid w:val="00D65917"/>
    <w:rsid w:val="00D83398"/>
    <w:rsid w:val="00D8664B"/>
    <w:rsid w:val="00DA0D23"/>
    <w:rsid w:val="00DA3741"/>
    <w:rsid w:val="00DA6662"/>
    <w:rsid w:val="00DB2828"/>
    <w:rsid w:val="00DB2AEC"/>
    <w:rsid w:val="00DC7591"/>
    <w:rsid w:val="00DD2D92"/>
    <w:rsid w:val="00DD4210"/>
    <w:rsid w:val="00DE6034"/>
    <w:rsid w:val="00DE6198"/>
    <w:rsid w:val="00DF0351"/>
    <w:rsid w:val="00DF1BC6"/>
    <w:rsid w:val="00DF5AFF"/>
    <w:rsid w:val="00E032F2"/>
    <w:rsid w:val="00E0520E"/>
    <w:rsid w:val="00E1083C"/>
    <w:rsid w:val="00E3140F"/>
    <w:rsid w:val="00E33168"/>
    <w:rsid w:val="00E40CEA"/>
    <w:rsid w:val="00E4465E"/>
    <w:rsid w:val="00E60E28"/>
    <w:rsid w:val="00E62D80"/>
    <w:rsid w:val="00E679BA"/>
    <w:rsid w:val="00E84297"/>
    <w:rsid w:val="00E930D3"/>
    <w:rsid w:val="00E967AF"/>
    <w:rsid w:val="00EA7C87"/>
    <w:rsid w:val="00EE6900"/>
    <w:rsid w:val="00EF1E78"/>
    <w:rsid w:val="00EF5B07"/>
    <w:rsid w:val="00EF7A33"/>
    <w:rsid w:val="00F06C32"/>
    <w:rsid w:val="00F17084"/>
    <w:rsid w:val="00F20C5E"/>
    <w:rsid w:val="00F24230"/>
    <w:rsid w:val="00F2525F"/>
    <w:rsid w:val="00F3583A"/>
    <w:rsid w:val="00F35E35"/>
    <w:rsid w:val="00F37498"/>
    <w:rsid w:val="00F41099"/>
    <w:rsid w:val="00F47FFD"/>
    <w:rsid w:val="00F536D3"/>
    <w:rsid w:val="00F5788A"/>
    <w:rsid w:val="00F62053"/>
    <w:rsid w:val="00F6663C"/>
    <w:rsid w:val="00F9216F"/>
    <w:rsid w:val="00F94F05"/>
    <w:rsid w:val="00FA6E37"/>
    <w:rsid w:val="00FB551E"/>
    <w:rsid w:val="00FB5CC6"/>
    <w:rsid w:val="00FC0142"/>
    <w:rsid w:val="00FD2AC2"/>
    <w:rsid w:val="00FF0D91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B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B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1F18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61282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7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9BA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43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432D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DE61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DE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E61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F578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B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B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1F18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61282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7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9BA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43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432D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DE61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DE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E61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F578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7AFA-DEB3-4B9A-8F06-2487E6EA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</vt:lpstr>
    </vt:vector>
  </TitlesOfParts>
  <Company>MoBIL GROUP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</dc:title>
  <dc:creator>User</dc:creator>
  <cp:lastModifiedBy>КозловаЯВ</cp:lastModifiedBy>
  <cp:revision>3</cp:revision>
  <cp:lastPrinted>2021-02-09T08:14:00Z</cp:lastPrinted>
  <dcterms:created xsi:type="dcterms:W3CDTF">2022-11-07T07:43:00Z</dcterms:created>
  <dcterms:modified xsi:type="dcterms:W3CDTF">2022-11-09T06:33:00Z</dcterms:modified>
</cp:coreProperties>
</file>