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ТУЛЬСКОЙ ОБЛАСТИ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января 2013 г. N 18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РАЗМЕЩЕНИЯ СВЕДЕНИЙ О ДОХОДАХ, ОБ ИМУЩЕСТВЕ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ОБЯЗАТЕЛЬСТВАХ</w:t>
      </w:r>
      <w:proofErr w:type="gramEnd"/>
      <w:r>
        <w:rPr>
          <w:rFonts w:ascii="Calibri" w:hAnsi="Calibri" w:cs="Calibri"/>
          <w:b/>
          <w:bCs/>
        </w:rPr>
        <w:t xml:space="preserve"> ИМУЩЕСТВЕННОГО ХАРАКТЕРА РУКОВОДИТЕЛЕЙ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УЧРЕЖДЕНИЙ ТУЛЬСКОЙ ОБЛАСТИ, ИХ СУПРУГОВ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НЕСОВЕРШЕННОЛЕТНИХ ДЕТЕЙ НА ОФИЦИАЛЬНОМ ПОРТАЛЕ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ПРАВИТЕЛЬСТВА ТУЛЬСКОЙ ОБЛАСТИ И ПРЕДОСТАВЛЕНИЯ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ЭТИХ СВЕДЕНИЙ СРЕДСТВАМ МАССОВОЙ ИНФОРМАЦИИ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ОПУБЛИКОВАНИЯ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</w:t>
      </w:r>
      <w:proofErr w:type="gramEnd"/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25.11.2013 N 675)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года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на основании </w:t>
      </w:r>
      <w:hyperlink r:id="rId7" w:history="1">
        <w:r>
          <w:rPr>
            <w:rFonts w:ascii="Calibri" w:hAnsi="Calibri" w:cs="Calibri"/>
            <w:color w:val="0000FF"/>
          </w:rPr>
          <w:t>статьи 34</w:t>
        </w:r>
      </w:hyperlink>
      <w:r>
        <w:rPr>
          <w:rFonts w:ascii="Calibri" w:hAnsi="Calibri" w:cs="Calibri"/>
        </w:rPr>
        <w:t xml:space="preserve"> Устава (Основного Закона) Тульской области правительство Тульской области постановляет:</w:t>
      </w:r>
      <w:proofErr w:type="gramEnd"/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размещения сведений о доходах, об имуществе и обязательствах имущественного характера руководителей государственных учреждений Тульской области, их супругов и несовершеннолетних детей на официальном портале правительства Тульской области и предоставления этих сведений средствам массовой информации для опубликования (приложение).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Управлению пресс-службы правительства Тульской области опубликовать Постановление в средствах массовой информации.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Постановление вступает в силу со дня опубликования.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губернатора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 - председатель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Тульской области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Ю.М.АНДРИАНОВ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Приложение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30.01.2013 N 18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ПОЛОЖЕНИЕ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РАЗМЕЩЕНИЯ СВЕДЕНИЙ О ДОХОДАХ, ОБ ИМУЩЕСТВЕ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ОБЯЗАТЕЛЬСТВАХ</w:t>
      </w:r>
      <w:proofErr w:type="gramEnd"/>
      <w:r>
        <w:rPr>
          <w:rFonts w:ascii="Calibri" w:hAnsi="Calibri" w:cs="Calibri"/>
          <w:b/>
          <w:bCs/>
        </w:rPr>
        <w:t xml:space="preserve"> ИМУЩЕСТВЕННОГО ХАРАКТЕРА РУКОВОДИТЕЛЕЙ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УЧРЕЖДЕНИЙ ТУЛЬСКОЙ ОБЛАСТИ, ИХ СУПРУГОВ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НЕСОВЕРШЕННОЛЕТНИХ ДЕТЕЙ НА ОФИЦИАЛЬНОМ ПОРТАЛЕ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ПРАВИТЕЛЬСТВА ТУЛЬСКОЙ ОБЛАСТИ И ПРЕДОСТАВЛЕНИЯ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ЭТИХ СВЕДЕНИЙ СРЕДСТВАМ МАССОВОЙ ИНФОРМАЦИИ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ОПУБЛИКОВАНИЯ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</w:t>
      </w:r>
      <w:proofErr w:type="gramEnd"/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25.11.2013 N 675)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9" w:history="1">
        <w:proofErr w:type="gramStart"/>
        <w:r>
          <w:rPr>
            <w:rFonts w:ascii="Calibri" w:hAnsi="Calibri" w:cs="Calibri"/>
            <w:color w:val="0000FF"/>
          </w:rPr>
          <w:t>Сведения о доходах</w:t>
        </w:r>
      </w:hyperlink>
      <w:r>
        <w:rPr>
          <w:rFonts w:ascii="Calibri" w:hAnsi="Calibri" w:cs="Calibri"/>
        </w:rPr>
        <w:t>, об имуществе и обязательствах имущественного характера руководителей государственных учреждений Тульской области (далее - руководители), их супругов и несовершеннолетних детей (далее - сведения о доходах, об имуществе и обязательствах имущественного характера) размещаются на официальном портале правительства Тульской области (далее - официальный портал), а в случае отсутствия этих сведений на официальном портале - предоставляются средствам массовой информации для опубликования по их запросам.</w:t>
      </w:r>
      <w:proofErr w:type="gramEnd"/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0"/>
      <w:bookmarkEnd w:id="3"/>
      <w:r>
        <w:rPr>
          <w:rFonts w:ascii="Calibri" w:hAnsi="Calibri" w:cs="Calibri"/>
        </w:rPr>
        <w:t xml:space="preserve">2. На официальном портале размещаются и средствам массовой информации предоставляются для опубликования следующие </w:t>
      </w:r>
      <w:hyperlink r:id="rId10" w:history="1">
        <w:r>
          <w:rPr>
            <w:rFonts w:ascii="Calibri" w:hAnsi="Calibri" w:cs="Calibri"/>
            <w:color w:val="0000FF"/>
          </w:rPr>
          <w:t>сведения о доходах</w:t>
        </w:r>
      </w:hyperlink>
      <w:r>
        <w:rPr>
          <w:rFonts w:ascii="Calibri" w:hAnsi="Calibri" w:cs="Calibri"/>
        </w:rPr>
        <w:t>, об имуществе и обязательствах имущественного характера: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перечень объектов недвижимого имущества, принадлежащих руководителю,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транспортных средств с указанием вида и марки, принадлежащих на праве собственности руководителю, его супруге (супругу) и несовершеннолетним детям;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годовой доход руководителя, его супруги (супруга) и несовершеннолетних детей, указанный в представленных руководителем справках о доходах, об имуществе и обязательствах имущественного характера.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размещаемых на официальном портале и предоставляемых средствам массовой информации для опубликования </w:t>
      </w:r>
      <w:hyperlink r:id="rId11" w:history="1">
        <w:r>
          <w:rPr>
            <w:rFonts w:ascii="Calibri" w:hAnsi="Calibri" w:cs="Calibri"/>
            <w:color w:val="0000FF"/>
          </w:rPr>
          <w:t>сведениях о доходах</w:t>
        </w:r>
      </w:hyperlink>
      <w:r>
        <w:rPr>
          <w:rFonts w:ascii="Calibri" w:hAnsi="Calibri" w:cs="Calibri"/>
        </w:rPr>
        <w:t>, об имуществе и обязательствах имущественного характера запрещается указывать: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иные сведения (кроме указанных в </w:t>
      </w:r>
      <w:hyperlink w:anchor="Par50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Положения) о доходах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персональные данные супруги (супруга), детей и иных членов семьи руководителя;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руководителя, его супруги (супруга), детей и иных членов семьи руководителя;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данные, позволяющие определить местонахождение объектов недвижимого имущества, принадлежащих руководителю, его супруге (супругу), детям, иным членам семьи руководителя на праве собственности или находящихся в их пользовании;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информацию, отнесенную к государственной тайне или являющуюся конфиденциальной.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Сведения о доходах, об имуществе и обязательствах имущественного характера, указанные в </w:t>
      </w:r>
      <w:hyperlink w:anchor="Par50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за весь период замещения руководителем должности,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портале и ежегодно обновляются в течение четырнадцати рабочих дней со дня истечения срока, установленного для их подачи.</w:t>
      </w:r>
      <w:proofErr w:type="gramEnd"/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25.11.2013 N 675)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Размещение на официальном портале сведений о доходах, об имуществе и обязательствах имущественного характера, указанных в </w:t>
      </w:r>
      <w:hyperlink w:anchor="Par50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обеспечивается главным управлением государственной службы и кадров аппарата правительства Тульской области (далее - кадровая служба) в порядке, установленном для размещения информации на официальном портале.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Запрос от средства массовой информации должен содержать фамилию, имя, отчество, а также наименование должности руководителя, представленные которым сведения о доходах,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Кадровая служба: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в течение трех рабочих дней со дня поступления запроса от средства массовой информации сообщает о нем руководителю, в отношении которого поступил запрос;</w:t>
      </w:r>
      <w:proofErr w:type="gramEnd"/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ar50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Тульской области от 25.11.2013 N 675)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Гражданские служащие кадровой службы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5A6" w:rsidRDefault="00A5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5A6" w:rsidRDefault="00A555A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D254D" w:rsidRDefault="007D254D"/>
    <w:sectPr w:rsidR="007D254D" w:rsidSect="0068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A6"/>
    <w:rsid w:val="007D254D"/>
    <w:rsid w:val="00A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EB8BEF683D9FFB795B718A1BD929677A55AEC3B05901357663426CC4E90CD68F6788767E979DF2575C0qCJ2O" TargetMode="External"/><Relationship Id="rId13" Type="http://schemas.openxmlformats.org/officeDocument/2006/relationships/hyperlink" Target="consultantplus://offline/ref=620EB8BEF683D9FFB795B718A1BD929677A55AEC3B05901357663426CC4E90CD68F6788767E979DF2575C0qCJ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0EB8BEF683D9FFB795B718A1BD929677A55AEC3800911956663426CC4E90CD68F6788767E97DqDJCO" TargetMode="External"/><Relationship Id="rId12" Type="http://schemas.openxmlformats.org/officeDocument/2006/relationships/hyperlink" Target="consultantplus://offline/ref=620EB8BEF683D9FFB795B718A1BD929677A55AEC3B05901357663426CC4E90CD68F6788767E979DF2575C0qCJ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0EB8BEF683D9FFB795A915B7D1CC9D71AA04E13904924D0C396F7B9Bq4J7O" TargetMode="External"/><Relationship Id="rId11" Type="http://schemas.openxmlformats.org/officeDocument/2006/relationships/hyperlink" Target="consultantplus://offline/ref=620EB8BEF683D9FFB795A915B7D1CC9D71AB02E83C08924D0C396F7B9B479A9A2FB921C3q2J2O" TargetMode="External"/><Relationship Id="rId5" Type="http://schemas.openxmlformats.org/officeDocument/2006/relationships/hyperlink" Target="consultantplus://offline/ref=620EB8BEF683D9FFB795B718A1BD929677A55AEC3B05901357663426CC4E90CD68F6788767E979DF2575C0qCJ1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20EB8BEF683D9FFB795A915B7D1CC9D71A904E43E09924D0C396F7B9B479A9A2FB921C523E67CDCq2J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0EB8BEF683D9FFB795A915B7D1CC9D71A904E73E02924D0C396F7B9B479A9A2FB921C523E47DDCq2J3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Николай Александрович</dc:creator>
  <cp:keywords/>
  <dc:description/>
  <cp:lastModifiedBy/>
  <cp:revision>1</cp:revision>
  <dcterms:created xsi:type="dcterms:W3CDTF">2014-12-05T14:09:00Z</dcterms:created>
</cp:coreProperties>
</file>